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B1CB" w14:textId="77777777" w:rsidR="00123147" w:rsidRDefault="00123147" w:rsidP="00123147">
      <w:pPr>
        <w:spacing w:after="0"/>
        <w:jc w:val="center"/>
        <w:rPr>
          <w:rFonts w:ascii="Arial" w:hAnsi="Arial" w:cs="Arial"/>
          <w:b/>
          <w:sz w:val="28"/>
          <w:szCs w:val="28"/>
        </w:rPr>
      </w:pPr>
      <w:r>
        <w:rPr>
          <w:rFonts w:ascii="Arial" w:hAnsi="Arial" w:cs="Arial"/>
          <w:b/>
          <w:sz w:val="28"/>
          <w:szCs w:val="28"/>
        </w:rPr>
        <w:t xml:space="preserve">DIGITAL LOG DATA TO MECHANICAL ROCK PROPERTIES </w:t>
      </w:r>
      <w:r w:rsidR="001257B0">
        <w:rPr>
          <w:rFonts w:ascii="Arial" w:hAnsi="Arial" w:cs="Arial"/>
          <w:b/>
          <w:sz w:val="28"/>
          <w:szCs w:val="28"/>
        </w:rPr>
        <w:br/>
      </w:r>
      <w:r>
        <w:rPr>
          <w:rFonts w:ascii="Arial" w:hAnsi="Arial" w:cs="Arial"/>
          <w:b/>
          <w:sz w:val="28"/>
          <w:szCs w:val="28"/>
        </w:rPr>
        <w:t>FOR STIMULATION DESIGN</w:t>
      </w:r>
    </w:p>
    <w:p w14:paraId="24A49F8D" w14:textId="77777777" w:rsidR="00123147" w:rsidRDefault="00123147" w:rsidP="00123147">
      <w:pPr>
        <w:spacing w:after="0"/>
        <w:jc w:val="center"/>
        <w:rPr>
          <w:rFonts w:ascii="Arial" w:hAnsi="Arial" w:cs="Arial"/>
          <w:b/>
          <w:sz w:val="28"/>
          <w:szCs w:val="28"/>
        </w:rPr>
      </w:pPr>
    </w:p>
    <w:p w14:paraId="5A899FCA" w14:textId="77777777" w:rsidR="004748A1" w:rsidRPr="002F4722" w:rsidRDefault="00123147" w:rsidP="004748A1">
      <w:pPr>
        <w:spacing w:after="0"/>
        <w:jc w:val="center"/>
        <w:rPr>
          <w:rFonts w:ascii="Arial" w:hAnsi="Arial" w:cs="Arial"/>
          <w:sz w:val="24"/>
          <w:szCs w:val="24"/>
        </w:rPr>
      </w:pPr>
      <w:r w:rsidRPr="002F4722">
        <w:rPr>
          <w:rFonts w:ascii="Arial" w:hAnsi="Arial" w:cs="Arial"/>
          <w:sz w:val="24"/>
          <w:szCs w:val="24"/>
        </w:rPr>
        <w:t>Dorian Holgate, P. Geol.</w:t>
      </w:r>
      <w:r w:rsidR="00AC112E" w:rsidRPr="002F4722">
        <w:rPr>
          <w:rFonts w:ascii="Arial" w:hAnsi="Arial" w:cs="Arial"/>
          <w:sz w:val="24"/>
          <w:szCs w:val="24"/>
        </w:rPr>
        <w:t xml:space="preserve"> </w:t>
      </w:r>
      <w:r w:rsidR="00AC112E" w:rsidRPr="002F4722">
        <w:rPr>
          <w:rFonts w:ascii="Arial" w:hAnsi="Arial" w:cs="Arial"/>
          <w:sz w:val="24"/>
          <w:szCs w:val="24"/>
        </w:rPr>
        <w:br/>
      </w:r>
      <w:r w:rsidR="004748A1">
        <w:rPr>
          <w:rFonts w:ascii="Arial" w:hAnsi="Arial" w:cs="Arial"/>
          <w:sz w:val="24"/>
          <w:szCs w:val="24"/>
        </w:rPr>
        <w:t>Aptian Technical Ltd</w:t>
      </w:r>
      <w:r w:rsidR="004748A1">
        <w:rPr>
          <w:rFonts w:ascii="Arial" w:hAnsi="Arial" w:cs="Arial"/>
          <w:sz w:val="24"/>
          <w:szCs w:val="24"/>
        </w:rPr>
        <w:br/>
      </w:r>
      <w:r w:rsidR="004748A1" w:rsidRPr="002F4722">
        <w:rPr>
          <w:rFonts w:ascii="Arial" w:hAnsi="Arial" w:cs="Arial"/>
          <w:sz w:val="24"/>
          <w:szCs w:val="24"/>
        </w:rPr>
        <w:t xml:space="preserve">E.R. (Ross) Crain, P. Eng. </w:t>
      </w:r>
    </w:p>
    <w:p w14:paraId="6CC3F1BB" w14:textId="77777777" w:rsidR="00123147" w:rsidRPr="002F4722" w:rsidRDefault="00AC112E" w:rsidP="002F4722">
      <w:pPr>
        <w:spacing w:after="0"/>
        <w:jc w:val="center"/>
        <w:rPr>
          <w:rFonts w:ascii="Arial" w:hAnsi="Arial" w:cs="Arial"/>
          <w:i/>
          <w:sz w:val="24"/>
          <w:szCs w:val="24"/>
        </w:rPr>
      </w:pPr>
      <w:r w:rsidRPr="002F4722">
        <w:rPr>
          <w:rFonts w:ascii="Arial" w:hAnsi="Arial" w:cs="Arial"/>
          <w:sz w:val="24"/>
          <w:szCs w:val="24"/>
        </w:rPr>
        <w:t>Spectrum 2000 Mindware Ltd</w:t>
      </w:r>
      <w:r w:rsidR="00444994" w:rsidRPr="002F4722">
        <w:rPr>
          <w:rFonts w:ascii="Arial" w:hAnsi="Arial" w:cs="Arial"/>
          <w:sz w:val="24"/>
          <w:szCs w:val="24"/>
        </w:rPr>
        <w:br/>
      </w:r>
      <w:r w:rsidR="00444994" w:rsidRPr="002F4722">
        <w:rPr>
          <w:rFonts w:ascii="Arial" w:hAnsi="Arial" w:cs="Arial"/>
          <w:sz w:val="24"/>
          <w:szCs w:val="24"/>
        </w:rPr>
        <w:br/>
      </w:r>
      <w:r w:rsidR="00444994" w:rsidRPr="002F4722">
        <w:rPr>
          <w:rFonts w:ascii="Arial" w:hAnsi="Arial" w:cs="Arial"/>
          <w:bCs/>
          <w:i/>
          <w:color w:val="000000"/>
          <w:sz w:val="24"/>
          <w:szCs w:val="24"/>
        </w:rPr>
        <w:t xml:space="preserve">Presented </w:t>
      </w:r>
      <w:r w:rsidR="001257B0" w:rsidRPr="002F4722">
        <w:rPr>
          <w:rFonts w:ascii="Arial" w:hAnsi="Arial" w:cs="Arial"/>
          <w:bCs/>
          <w:i/>
          <w:color w:val="000000"/>
          <w:sz w:val="24"/>
          <w:szCs w:val="24"/>
        </w:rPr>
        <w:t xml:space="preserve">by D. Holgate </w:t>
      </w:r>
      <w:r w:rsidR="00444994" w:rsidRPr="002F4722">
        <w:rPr>
          <w:rFonts w:ascii="Arial" w:hAnsi="Arial" w:cs="Arial"/>
          <w:bCs/>
          <w:i/>
          <w:color w:val="000000"/>
          <w:sz w:val="24"/>
          <w:szCs w:val="24"/>
        </w:rPr>
        <w:t xml:space="preserve">at </w:t>
      </w:r>
      <w:r w:rsidRPr="002F4722">
        <w:rPr>
          <w:rFonts w:ascii="Arial" w:hAnsi="Arial" w:cs="Arial"/>
          <w:bCs/>
          <w:i/>
          <w:color w:val="000000"/>
          <w:sz w:val="24"/>
          <w:szCs w:val="24"/>
        </w:rPr>
        <w:t xml:space="preserve">PowerLog User Group Meeting, Mar 2014 </w:t>
      </w:r>
      <w:r w:rsidRPr="002F4722">
        <w:rPr>
          <w:rFonts w:ascii="Arial" w:hAnsi="Arial" w:cs="Arial"/>
          <w:bCs/>
          <w:i/>
          <w:color w:val="000000"/>
          <w:sz w:val="24"/>
          <w:szCs w:val="24"/>
        </w:rPr>
        <w:br/>
      </w:r>
      <w:r w:rsidR="00444994" w:rsidRPr="002F4722">
        <w:rPr>
          <w:rFonts w:ascii="Arial" w:hAnsi="Arial" w:cs="Arial"/>
          <w:bCs/>
          <w:i/>
          <w:color w:val="000000"/>
          <w:sz w:val="24"/>
          <w:szCs w:val="24"/>
        </w:rPr>
        <w:t>GeoConvention 2014, May 2014</w:t>
      </w:r>
      <w:r w:rsidR="00444994" w:rsidRPr="002F4722">
        <w:rPr>
          <w:rFonts w:ascii="Arial" w:hAnsi="Arial" w:cs="Arial"/>
          <w:bCs/>
          <w:i/>
          <w:color w:val="000000"/>
          <w:sz w:val="24"/>
          <w:szCs w:val="24"/>
        </w:rPr>
        <w:br/>
      </w:r>
      <w:r w:rsidR="009D7CD3" w:rsidRPr="002F4722">
        <w:rPr>
          <w:rFonts w:ascii="Arial" w:hAnsi="Arial" w:cs="Arial"/>
          <w:bCs/>
          <w:i/>
          <w:color w:val="000000"/>
          <w:sz w:val="24"/>
          <w:szCs w:val="24"/>
        </w:rPr>
        <w:t xml:space="preserve">SPE / CSUR Unconventional Reservoirs Conference, </w:t>
      </w:r>
      <w:r w:rsidR="00AD541D" w:rsidRPr="002F4722">
        <w:rPr>
          <w:rFonts w:ascii="Arial" w:hAnsi="Arial" w:cs="Arial"/>
          <w:bCs/>
          <w:i/>
          <w:color w:val="000000"/>
          <w:sz w:val="24"/>
          <w:szCs w:val="24"/>
        </w:rPr>
        <w:t>Sept</w:t>
      </w:r>
      <w:r w:rsidR="009D7CD3" w:rsidRPr="002F4722">
        <w:rPr>
          <w:rFonts w:ascii="Arial" w:hAnsi="Arial" w:cs="Arial"/>
          <w:bCs/>
          <w:i/>
          <w:color w:val="000000"/>
          <w:sz w:val="24"/>
          <w:szCs w:val="24"/>
        </w:rPr>
        <w:t xml:space="preserve"> 2014</w:t>
      </w:r>
      <w:r w:rsidR="00B01002">
        <w:rPr>
          <w:rFonts w:ascii="Arial" w:hAnsi="Arial" w:cs="Arial"/>
          <w:bCs/>
          <w:i/>
          <w:color w:val="000000"/>
          <w:sz w:val="24"/>
          <w:szCs w:val="24"/>
        </w:rPr>
        <w:br/>
        <w:t>Calgary AB.</w:t>
      </w:r>
    </w:p>
    <w:p w14:paraId="341D7B9C" w14:textId="77777777" w:rsidR="00123147" w:rsidRPr="002F4722" w:rsidRDefault="00123147" w:rsidP="002F4722">
      <w:pPr>
        <w:spacing w:after="0"/>
        <w:rPr>
          <w:rFonts w:ascii="Arial" w:hAnsi="Arial" w:cs="Arial"/>
          <w:sz w:val="24"/>
          <w:szCs w:val="24"/>
        </w:rPr>
      </w:pPr>
    </w:p>
    <w:p w14:paraId="6A1BE011" w14:textId="77777777" w:rsidR="00645DE7" w:rsidRPr="00CD0F56" w:rsidRDefault="00123147" w:rsidP="002F4722">
      <w:pPr>
        <w:spacing w:after="0"/>
        <w:rPr>
          <w:rFonts w:ascii="Arial" w:hAnsi="Arial" w:cs="Arial"/>
          <w:b/>
          <w:sz w:val="24"/>
          <w:szCs w:val="24"/>
        </w:rPr>
      </w:pPr>
      <w:r w:rsidRPr="00CD0F56">
        <w:rPr>
          <w:rFonts w:ascii="Arial" w:hAnsi="Arial" w:cs="Arial"/>
          <w:b/>
          <w:sz w:val="24"/>
          <w:szCs w:val="24"/>
        </w:rPr>
        <w:t>INTRODUCTION</w:t>
      </w:r>
    </w:p>
    <w:p w14:paraId="4A6FE88E" w14:textId="77777777" w:rsidR="00E05772" w:rsidRPr="002F4722" w:rsidRDefault="00E05980" w:rsidP="002F4722">
      <w:pPr>
        <w:pStyle w:val="BodyText"/>
        <w:spacing w:line="276" w:lineRule="auto"/>
        <w:rPr>
          <w:rFonts w:cs="Arial"/>
          <w:szCs w:val="24"/>
        </w:rPr>
      </w:pPr>
      <w:r w:rsidRPr="002F4722">
        <w:rPr>
          <w:rFonts w:cs="Arial"/>
          <w:szCs w:val="24"/>
        </w:rPr>
        <w:t xml:space="preserve">A </w:t>
      </w:r>
      <w:r w:rsidR="00493BBA" w:rsidRPr="002F4722">
        <w:rPr>
          <w:rFonts w:cs="Arial"/>
          <w:szCs w:val="24"/>
        </w:rPr>
        <w:t>successful completion program depends upon accurate</w:t>
      </w:r>
      <w:r w:rsidR="000B6C43" w:rsidRPr="002F4722">
        <w:rPr>
          <w:rFonts w:cs="Arial"/>
          <w:szCs w:val="24"/>
        </w:rPr>
        <w:t xml:space="preserve"> reservoir parameters determined </w:t>
      </w:r>
      <w:r w:rsidR="008948EA" w:rsidRPr="002F4722">
        <w:rPr>
          <w:rFonts w:cs="Arial"/>
          <w:szCs w:val="24"/>
        </w:rPr>
        <w:t xml:space="preserve">from </w:t>
      </w:r>
      <w:r w:rsidR="0043089E" w:rsidRPr="002F4722">
        <w:rPr>
          <w:rFonts w:cs="Arial"/>
          <w:szCs w:val="24"/>
        </w:rPr>
        <w:t>petrophysical analysis</w:t>
      </w:r>
      <w:r w:rsidR="005139B8" w:rsidRPr="002F4722">
        <w:rPr>
          <w:rFonts w:cs="Arial"/>
          <w:szCs w:val="24"/>
        </w:rPr>
        <w:t xml:space="preserve">. </w:t>
      </w:r>
      <w:r w:rsidR="00CC29F3" w:rsidRPr="002F4722">
        <w:rPr>
          <w:rFonts w:cs="Arial"/>
          <w:szCs w:val="24"/>
        </w:rPr>
        <w:t xml:space="preserve">The workflow to achieve this is well known to expert petrophysicists but geologists, engineers, and managers may not be aware of the detailed steps that lead to an accurate petrophysical </w:t>
      </w:r>
      <w:r w:rsidR="00E05772" w:rsidRPr="002F4722">
        <w:rPr>
          <w:rFonts w:cs="Arial"/>
          <w:szCs w:val="24"/>
        </w:rPr>
        <w:t>model</w:t>
      </w:r>
      <w:r w:rsidR="00CC29F3" w:rsidRPr="002F4722">
        <w:rPr>
          <w:rFonts w:cs="Arial"/>
          <w:szCs w:val="24"/>
        </w:rPr>
        <w:t>.</w:t>
      </w:r>
      <w:r w:rsidR="00E05772" w:rsidRPr="002F4722">
        <w:rPr>
          <w:rFonts w:cs="Arial"/>
          <w:szCs w:val="24"/>
        </w:rPr>
        <w:t xml:space="preserve"> </w:t>
      </w:r>
      <w:r w:rsidR="00CC29F3" w:rsidRPr="002F4722">
        <w:rPr>
          <w:rFonts w:cs="Arial"/>
          <w:szCs w:val="24"/>
        </w:rPr>
        <w:t xml:space="preserve">What may be </w:t>
      </w:r>
      <w:r w:rsidR="00E05772" w:rsidRPr="002F4722">
        <w:rPr>
          <w:rFonts w:cs="Arial"/>
          <w:szCs w:val="24"/>
        </w:rPr>
        <w:t>e</w:t>
      </w:r>
      <w:r w:rsidR="00CC29F3" w:rsidRPr="002F4722">
        <w:rPr>
          <w:rFonts w:cs="Arial"/>
          <w:szCs w:val="24"/>
        </w:rPr>
        <w:t>ven less appreciated is the fact that many stimulation designs are faulty because of poor quality sonic and density data, or because the petrophysical analysis model is oversimplified or poorly executed</w:t>
      </w:r>
      <w:r w:rsidR="00E05772" w:rsidRPr="002F4722">
        <w:rPr>
          <w:rFonts w:cs="Arial"/>
          <w:szCs w:val="24"/>
        </w:rPr>
        <w:t xml:space="preserve"> due to lack of exp</w:t>
      </w:r>
      <w:r w:rsidR="004B2247" w:rsidRPr="002F4722">
        <w:rPr>
          <w:rFonts w:cs="Arial"/>
          <w:szCs w:val="24"/>
        </w:rPr>
        <w:t>erience on the part of the anal</w:t>
      </w:r>
      <w:r w:rsidR="00E05772" w:rsidRPr="002F4722">
        <w:rPr>
          <w:rFonts w:cs="Arial"/>
          <w:szCs w:val="24"/>
        </w:rPr>
        <w:t>yst.</w:t>
      </w:r>
    </w:p>
    <w:p w14:paraId="42397D82" w14:textId="77777777" w:rsidR="00E05772" w:rsidRPr="002F4722" w:rsidRDefault="00E05772" w:rsidP="002F4722">
      <w:pPr>
        <w:pStyle w:val="BodyText"/>
        <w:spacing w:line="276" w:lineRule="auto"/>
        <w:rPr>
          <w:rFonts w:cs="Arial"/>
          <w:szCs w:val="24"/>
        </w:rPr>
      </w:pPr>
    </w:p>
    <w:p w14:paraId="3290A99C" w14:textId="77777777" w:rsidR="00331CCC" w:rsidRPr="002F4722" w:rsidRDefault="00E05772" w:rsidP="002F4722">
      <w:pPr>
        <w:pStyle w:val="BodyText"/>
        <w:spacing w:line="276" w:lineRule="auto"/>
        <w:rPr>
          <w:rFonts w:cs="Arial"/>
          <w:szCs w:val="24"/>
        </w:rPr>
      </w:pPr>
      <w:r w:rsidRPr="002F4722">
        <w:rPr>
          <w:rFonts w:cs="Arial"/>
          <w:szCs w:val="24"/>
        </w:rPr>
        <w:t>F</w:t>
      </w:r>
      <w:r w:rsidR="005A1E4D" w:rsidRPr="002F4722">
        <w:rPr>
          <w:rFonts w:cs="Arial"/>
          <w:szCs w:val="24"/>
        </w:rPr>
        <w:t>or determining elastic properties o</w:t>
      </w:r>
      <w:r w:rsidR="00A54213" w:rsidRPr="002F4722">
        <w:rPr>
          <w:rFonts w:cs="Arial"/>
          <w:szCs w:val="24"/>
        </w:rPr>
        <w:t>f rocks for stimulation design</w:t>
      </w:r>
      <w:r w:rsidR="00171561" w:rsidRPr="002F4722">
        <w:rPr>
          <w:rFonts w:cs="Arial"/>
          <w:szCs w:val="24"/>
        </w:rPr>
        <w:t>, the raw log data are</w:t>
      </w:r>
      <w:r w:rsidR="007734D4" w:rsidRPr="002F4722">
        <w:rPr>
          <w:rFonts w:cs="Arial"/>
          <w:szCs w:val="24"/>
        </w:rPr>
        <w:t xml:space="preserve"> </w:t>
      </w:r>
      <w:r w:rsidRPr="002F4722">
        <w:rPr>
          <w:rFonts w:cs="Arial"/>
          <w:szCs w:val="24"/>
        </w:rPr>
        <w:t>often inadequate due to</w:t>
      </w:r>
      <w:r w:rsidR="00A54213" w:rsidRPr="002F4722">
        <w:rPr>
          <w:rFonts w:cs="Arial"/>
          <w:szCs w:val="24"/>
        </w:rPr>
        <w:t xml:space="preserve"> </w:t>
      </w:r>
      <w:r w:rsidRPr="002F4722">
        <w:rPr>
          <w:rFonts w:cs="Arial"/>
          <w:szCs w:val="24"/>
        </w:rPr>
        <w:t>r</w:t>
      </w:r>
      <w:r w:rsidR="005A1E4D" w:rsidRPr="002F4722">
        <w:rPr>
          <w:rFonts w:cs="Arial"/>
          <w:szCs w:val="24"/>
        </w:rPr>
        <w:t xml:space="preserve">ough borehole conditions and </w:t>
      </w:r>
      <w:r w:rsidRPr="002F4722">
        <w:rPr>
          <w:rFonts w:cs="Arial"/>
          <w:szCs w:val="24"/>
        </w:rPr>
        <w:t xml:space="preserve">light hydrocarbon </w:t>
      </w:r>
      <w:r w:rsidR="005A1E4D" w:rsidRPr="002F4722">
        <w:rPr>
          <w:rFonts w:cs="Arial"/>
          <w:szCs w:val="24"/>
        </w:rPr>
        <w:t>effect</w:t>
      </w:r>
      <w:r w:rsidRPr="002F4722">
        <w:rPr>
          <w:rFonts w:cs="Arial"/>
          <w:szCs w:val="24"/>
        </w:rPr>
        <w:t>s</w:t>
      </w:r>
      <w:r w:rsidR="005A1E4D" w:rsidRPr="002F4722">
        <w:rPr>
          <w:rFonts w:cs="Arial"/>
          <w:szCs w:val="24"/>
        </w:rPr>
        <w:t>.</w:t>
      </w:r>
      <w:r w:rsidR="0061347A" w:rsidRPr="002F4722">
        <w:rPr>
          <w:rFonts w:cs="Arial"/>
          <w:szCs w:val="24"/>
        </w:rPr>
        <w:t xml:space="preserve"> </w:t>
      </w:r>
      <w:r w:rsidRPr="002F4722">
        <w:rPr>
          <w:rFonts w:cs="Arial"/>
          <w:szCs w:val="24"/>
        </w:rPr>
        <w:t>Since stimulation desi</w:t>
      </w:r>
      <w:r w:rsidR="003D3B7D" w:rsidRPr="002F4722">
        <w:rPr>
          <w:rFonts w:cs="Arial"/>
          <w:szCs w:val="24"/>
        </w:rPr>
        <w:t>g</w:t>
      </w:r>
      <w:r w:rsidRPr="002F4722">
        <w:rPr>
          <w:rFonts w:cs="Arial"/>
          <w:szCs w:val="24"/>
        </w:rPr>
        <w:t>n software expects data for the water filled case, t</w:t>
      </w:r>
      <w:r w:rsidR="005A1E4D" w:rsidRPr="002F4722">
        <w:rPr>
          <w:rFonts w:cs="Arial"/>
          <w:szCs w:val="24"/>
        </w:rPr>
        <w:t>he light hydrocarbon effect alone would lead</w:t>
      </w:r>
      <w:r w:rsidR="002730B7" w:rsidRPr="002F4722">
        <w:rPr>
          <w:rFonts w:cs="Arial"/>
          <w:szCs w:val="24"/>
        </w:rPr>
        <w:t xml:space="preserve"> to erroneous elastic properties,</w:t>
      </w:r>
      <w:r w:rsidR="005A1E4D" w:rsidRPr="002F4722">
        <w:rPr>
          <w:rFonts w:cs="Arial"/>
          <w:szCs w:val="24"/>
        </w:rPr>
        <w:t xml:space="preserve"> and thus in closure stress predictions. Add </w:t>
      </w:r>
      <w:r w:rsidR="00B0219D" w:rsidRPr="002F4722">
        <w:rPr>
          <w:rFonts w:cs="Arial"/>
          <w:szCs w:val="24"/>
        </w:rPr>
        <w:t xml:space="preserve">in </w:t>
      </w:r>
      <w:r w:rsidR="005A1E4D" w:rsidRPr="002F4722">
        <w:rPr>
          <w:rFonts w:cs="Arial"/>
          <w:szCs w:val="24"/>
        </w:rPr>
        <w:t xml:space="preserve">some rough borehole effects, and you have a meaningless set of elastic properties for stimulation modeling. </w:t>
      </w:r>
    </w:p>
    <w:p w14:paraId="72C7A727" w14:textId="77777777" w:rsidR="00645DE7" w:rsidRPr="002F4722" w:rsidRDefault="00645DE7" w:rsidP="002F4722">
      <w:pPr>
        <w:spacing w:after="0"/>
        <w:rPr>
          <w:rFonts w:ascii="Arial" w:hAnsi="Arial" w:cs="Arial"/>
          <w:sz w:val="24"/>
          <w:szCs w:val="24"/>
        </w:rPr>
      </w:pPr>
    </w:p>
    <w:p w14:paraId="70646911" w14:textId="77777777" w:rsidR="00D14205" w:rsidRPr="002F4722" w:rsidRDefault="003C561E" w:rsidP="002F4722">
      <w:pPr>
        <w:spacing w:after="0"/>
        <w:rPr>
          <w:rFonts w:ascii="Arial" w:hAnsi="Arial" w:cs="Arial"/>
          <w:sz w:val="24"/>
          <w:szCs w:val="24"/>
        </w:rPr>
      </w:pPr>
      <w:r w:rsidRPr="002F4722">
        <w:rPr>
          <w:rFonts w:ascii="Arial" w:hAnsi="Arial" w:cs="Arial"/>
          <w:sz w:val="24"/>
          <w:szCs w:val="24"/>
        </w:rPr>
        <w:t xml:space="preserve">This paper presents a </w:t>
      </w:r>
      <w:r w:rsidR="003D3B7D" w:rsidRPr="002F4722">
        <w:rPr>
          <w:rFonts w:ascii="Arial" w:hAnsi="Arial" w:cs="Arial"/>
          <w:sz w:val="24"/>
          <w:szCs w:val="24"/>
        </w:rPr>
        <w:t>practical, repeatable</w:t>
      </w:r>
      <w:r w:rsidRPr="002F4722">
        <w:rPr>
          <w:rFonts w:ascii="Arial" w:hAnsi="Arial" w:cs="Arial"/>
          <w:sz w:val="24"/>
          <w:szCs w:val="24"/>
        </w:rPr>
        <w:t xml:space="preserve"> </w:t>
      </w:r>
      <w:r w:rsidR="003D3B7D" w:rsidRPr="002F4722">
        <w:rPr>
          <w:rFonts w:ascii="Arial" w:hAnsi="Arial" w:cs="Arial"/>
          <w:sz w:val="24"/>
          <w:szCs w:val="24"/>
        </w:rPr>
        <w:t>solution</w:t>
      </w:r>
      <w:r w:rsidRPr="002F4722">
        <w:rPr>
          <w:rFonts w:ascii="Arial" w:hAnsi="Arial" w:cs="Arial"/>
          <w:sz w:val="24"/>
          <w:szCs w:val="24"/>
        </w:rPr>
        <w:t xml:space="preserve"> </w:t>
      </w:r>
      <w:r w:rsidR="003D3B7D" w:rsidRPr="002F4722">
        <w:rPr>
          <w:rFonts w:ascii="Arial" w:hAnsi="Arial" w:cs="Arial"/>
          <w:sz w:val="24"/>
          <w:szCs w:val="24"/>
        </w:rPr>
        <w:t>using</w:t>
      </w:r>
      <w:r w:rsidRPr="002F4722">
        <w:rPr>
          <w:rFonts w:ascii="Arial" w:hAnsi="Arial" w:cs="Arial"/>
          <w:sz w:val="24"/>
          <w:szCs w:val="24"/>
        </w:rPr>
        <w:t xml:space="preserve"> digital</w:t>
      </w:r>
      <w:r w:rsidR="005139B8" w:rsidRPr="002F4722">
        <w:rPr>
          <w:rFonts w:ascii="Arial" w:hAnsi="Arial" w:cs="Arial"/>
          <w:sz w:val="24"/>
          <w:szCs w:val="24"/>
        </w:rPr>
        <w:t xml:space="preserve"> open hole </w:t>
      </w:r>
      <w:r w:rsidRPr="002F4722">
        <w:rPr>
          <w:rFonts w:ascii="Arial" w:hAnsi="Arial" w:cs="Arial"/>
          <w:sz w:val="24"/>
          <w:szCs w:val="24"/>
        </w:rPr>
        <w:t xml:space="preserve">log data to perform routine and advanced formation analysis, and how these results </w:t>
      </w:r>
      <w:r w:rsidR="003D3B7D" w:rsidRPr="002F4722">
        <w:rPr>
          <w:rFonts w:ascii="Arial" w:hAnsi="Arial" w:cs="Arial"/>
          <w:sz w:val="24"/>
          <w:szCs w:val="24"/>
        </w:rPr>
        <w:t xml:space="preserve">in conjunction with log reconstruction lead to more accurate </w:t>
      </w:r>
      <w:r w:rsidRPr="002F4722">
        <w:rPr>
          <w:rFonts w:ascii="Arial" w:hAnsi="Arial" w:cs="Arial"/>
          <w:sz w:val="24"/>
          <w:szCs w:val="24"/>
        </w:rPr>
        <w:t>stimulation design.</w:t>
      </w:r>
      <w:r w:rsidR="00B0219D" w:rsidRPr="002F4722">
        <w:rPr>
          <w:rFonts w:ascii="Arial" w:hAnsi="Arial" w:cs="Arial"/>
          <w:sz w:val="24"/>
          <w:szCs w:val="24"/>
        </w:rPr>
        <w:t xml:space="preserve"> </w:t>
      </w:r>
    </w:p>
    <w:p w14:paraId="571FB293" w14:textId="77777777" w:rsidR="00D41D0C" w:rsidRPr="002F4722" w:rsidRDefault="00D41D0C" w:rsidP="002F4722">
      <w:pPr>
        <w:spacing w:after="0"/>
        <w:rPr>
          <w:rFonts w:ascii="Arial" w:hAnsi="Arial" w:cs="Arial"/>
          <w:sz w:val="24"/>
          <w:szCs w:val="24"/>
        </w:rPr>
      </w:pPr>
    </w:p>
    <w:p w14:paraId="7612A5EA" w14:textId="77777777" w:rsidR="0020092F" w:rsidRPr="00CD0F56" w:rsidRDefault="00123147" w:rsidP="002F4722">
      <w:pPr>
        <w:spacing w:after="0"/>
        <w:rPr>
          <w:rFonts w:ascii="Arial" w:hAnsi="Arial" w:cs="Arial"/>
          <w:b/>
          <w:sz w:val="24"/>
          <w:szCs w:val="24"/>
        </w:rPr>
      </w:pPr>
      <w:r w:rsidRPr="00CD0F56">
        <w:rPr>
          <w:rFonts w:ascii="Arial" w:hAnsi="Arial" w:cs="Arial"/>
          <w:b/>
          <w:sz w:val="24"/>
          <w:szCs w:val="24"/>
        </w:rPr>
        <w:t>WORKFLOW</w:t>
      </w:r>
    </w:p>
    <w:p w14:paraId="4473ED28" w14:textId="77777777" w:rsidR="00B6319D" w:rsidRPr="002F4722" w:rsidRDefault="00452E47" w:rsidP="002F4722">
      <w:pPr>
        <w:spacing w:after="0"/>
        <w:rPr>
          <w:rFonts w:ascii="Arial" w:hAnsi="Arial" w:cs="Arial"/>
          <w:sz w:val="24"/>
          <w:szCs w:val="24"/>
        </w:rPr>
      </w:pPr>
      <w:r w:rsidRPr="002F4722">
        <w:rPr>
          <w:rFonts w:ascii="Arial" w:hAnsi="Arial" w:cs="Arial"/>
          <w:sz w:val="24"/>
          <w:szCs w:val="24"/>
        </w:rPr>
        <w:t>Step 1: Curve Inventory</w:t>
      </w:r>
    </w:p>
    <w:p w14:paraId="2E5DE7C8" w14:textId="77777777" w:rsidR="00645DE7" w:rsidRPr="002F4722" w:rsidRDefault="00645DE7" w:rsidP="002F4722">
      <w:pPr>
        <w:spacing w:after="0"/>
        <w:rPr>
          <w:rFonts w:ascii="Arial" w:hAnsi="Arial" w:cs="Arial"/>
          <w:sz w:val="24"/>
          <w:szCs w:val="24"/>
        </w:rPr>
      </w:pPr>
    </w:p>
    <w:p w14:paraId="6391ABBC" w14:textId="77777777" w:rsidR="00E96F2C" w:rsidRPr="002F4722" w:rsidRDefault="00E96F2C" w:rsidP="002F4722">
      <w:pPr>
        <w:spacing w:after="0"/>
        <w:rPr>
          <w:rFonts w:ascii="Arial" w:hAnsi="Arial" w:cs="Arial"/>
          <w:sz w:val="24"/>
          <w:szCs w:val="24"/>
        </w:rPr>
      </w:pPr>
      <w:r w:rsidRPr="002F4722">
        <w:rPr>
          <w:rFonts w:ascii="Arial" w:hAnsi="Arial" w:cs="Arial"/>
          <w:sz w:val="24"/>
          <w:szCs w:val="24"/>
        </w:rPr>
        <w:t>The LAS (Log ASCII Standard) files must first be reviewed to determine which curves are ava</w:t>
      </w:r>
      <w:r w:rsidR="00063B96" w:rsidRPr="002F4722">
        <w:rPr>
          <w:rFonts w:ascii="Arial" w:hAnsi="Arial" w:cs="Arial"/>
          <w:sz w:val="24"/>
          <w:szCs w:val="24"/>
        </w:rPr>
        <w:t>ilable for calculations. It is often useful to open the LAS files with a text editor, before they are loaded into the petrophysical software package</w:t>
      </w:r>
      <w:r w:rsidR="00450D04" w:rsidRPr="002F4722">
        <w:rPr>
          <w:rFonts w:ascii="Arial" w:hAnsi="Arial" w:cs="Arial"/>
          <w:sz w:val="24"/>
          <w:szCs w:val="24"/>
        </w:rPr>
        <w:t>,</w:t>
      </w:r>
      <w:r w:rsidR="00063B96" w:rsidRPr="002F4722">
        <w:rPr>
          <w:rFonts w:ascii="Arial" w:hAnsi="Arial" w:cs="Arial"/>
          <w:sz w:val="24"/>
          <w:szCs w:val="24"/>
        </w:rPr>
        <w:t xml:space="preserve"> to review curve data and parameters.</w:t>
      </w:r>
    </w:p>
    <w:p w14:paraId="66764175" w14:textId="77777777" w:rsidR="00645DE7" w:rsidRPr="002F4722" w:rsidRDefault="00645DE7" w:rsidP="002F4722">
      <w:pPr>
        <w:spacing w:after="0"/>
        <w:rPr>
          <w:rFonts w:ascii="Arial" w:hAnsi="Arial" w:cs="Arial"/>
          <w:sz w:val="24"/>
          <w:szCs w:val="24"/>
        </w:rPr>
      </w:pPr>
    </w:p>
    <w:p w14:paraId="61BA1080" w14:textId="77777777" w:rsidR="00452E47" w:rsidRPr="002F4722" w:rsidRDefault="00581C3E" w:rsidP="002F4722">
      <w:pPr>
        <w:spacing w:after="0"/>
        <w:rPr>
          <w:rFonts w:ascii="Arial" w:hAnsi="Arial" w:cs="Arial"/>
          <w:sz w:val="24"/>
          <w:szCs w:val="24"/>
        </w:rPr>
      </w:pPr>
      <w:r w:rsidRPr="002F4722">
        <w:rPr>
          <w:rFonts w:ascii="Arial" w:hAnsi="Arial" w:cs="Arial"/>
          <w:sz w:val="24"/>
          <w:szCs w:val="24"/>
        </w:rPr>
        <w:t>Step 2: Quality Checks</w:t>
      </w:r>
    </w:p>
    <w:p w14:paraId="3A17E707" w14:textId="77777777" w:rsidR="00645DE7" w:rsidRPr="002F4722" w:rsidRDefault="00645DE7" w:rsidP="002F4722">
      <w:pPr>
        <w:spacing w:after="0"/>
        <w:rPr>
          <w:rFonts w:ascii="Arial" w:hAnsi="Arial" w:cs="Arial"/>
          <w:sz w:val="24"/>
          <w:szCs w:val="24"/>
        </w:rPr>
      </w:pPr>
    </w:p>
    <w:p w14:paraId="4206B9EE" w14:textId="77777777" w:rsidR="00B6319D" w:rsidRPr="002F4722" w:rsidRDefault="008435FC" w:rsidP="002F4722">
      <w:pPr>
        <w:spacing w:after="0"/>
        <w:rPr>
          <w:rFonts w:ascii="Arial" w:hAnsi="Arial" w:cs="Arial"/>
          <w:sz w:val="24"/>
          <w:szCs w:val="24"/>
        </w:rPr>
      </w:pPr>
      <w:r w:rsidRPr="002F4722">
        <w:rPr>
          <w:rFonts w:ascii="Arial" w:hAnsi="Arial" w:cs="Arial"/>
          <w:sz w:val="24"/>
          <w:szCs w:val="24"/>
        </w:rPr>
        <w:t>The logs must be checked to make sure that all curves are on depth with regard to each</w:t>
      </w:r>
      <w:r w:rsidR="005D6F2D" w:rsidRPr="002F4722">
        <w:rPr>
          <w:rFonts w:ascii="Arial" w:hAnsi="Arial" w:cs="Arial"/>
          <w:sz w:val="24"/>
          <w:szCs w:val="24"/>
        </w:rPr>
        <w:t xml:space="preserve"> </w:t>
      </w:r>
      <w:r w:rsidRPr="002F4722">
        <w:rPr>
          <w:rFonts w:ascii="Arial" w:hAnsi="Arial" w:cs="Arial"/>
          <w:sz w:val="24"/>
          <w:szCs w:val="24"/>
        </w:rPr>
        <w:t>other</w:t>
      </w:r>
      <w:r w:rsidR="00581C3E" w:rsidRPr="002F4722">
        <w:rPr>
          <w:rFonts w:ascii="Arial" w:hAnsi="Arial" w:cs="Arial"/>
          <w:sz w:val="24"/>
          <w:szCs w:val="24"/>
        </w:rPr>
        <w:t>.</w:t>
      </w:r>
      <w:r w:rsidR="00FA0678" w:rsidRPr="002F4722">
        <w:rPr>
          <w:rFonts w:ascii="Arial" w:hAnsi="Arial" w:cs="Arial"/>
          <w:sz w:val="24"/>
          <w:szCs w:val="24"/>
        </w:rPr>
        <w:t xml:space="preserve"> This is not as much of an issue with modern data, but older data sets usually need adjustment.</w:t>
      </w:r>
    </w:p>
    <w:p w14:paraId="1717B6C1" w14:textId="77777777" w:rsidR="00FA0678" w:rsidRPr="002F4722" w:rsidRDefault="00CD212C" w:rsidP="002F4722">
      <w:pPr>
        <w:pStyle w:val="ListParagraph"/>
        <w:numPr>
          <w:ilvl w:val="0"/>
          <w:numId w:val="3"/>
        </w:numPr>
        <w:spacing w:after="0"/>
        <w:rPr>
          <w:rFonts w:ascii="Arial" w:hAnsi="Arial" w:cs="Arial"/>
          <w:sz w:val="24"/>
          <w:szCs w:val="24"/>
        </w:rPr>
      </w:pPr>
      <w:r w:rsidRPr="002F4722">
        <w:rPr>
          <w:rFonts w:ascii="Arial" w:hAnsi="Arial" w:cs="Arial"/>
          <w:sz w:val="24"/>
          <w:szCs w:val="24"/>
        </w:rPr>
        <w:lastRenderedPageBreak/>
        <w:t xml:space="preserve">An expanded </w:t>
      </w:r>
      <w:r w:rsidR="00FA0678" w:rsidRPr="002F4722">
        <w:rPr>
          <w:rFonts w:ascii="Arial" w:hAnsi="Arial" w:cs="Arial"/>
          <w:sz w:val="24"/>
          <w:szCs w:val="24"/>
        </w:rPr>
        <w:t>depth plot is useful for this – typically gamma ray is taken as being on depth and the other curves are shifted to match.</w:t>
      </w:r>
    </w:p>
    <w:p w14:paraId="03CAD50C" w14:textId="77777777" w:rsidR="00433E76" w:rsidRPr="002F4722" w:rsidRDefault="00433E76" w:rsidP="002F4722">
      <w:pPr>
        <w:spacing w:after="0"/>
        <w:rPr>
          <w:rFonts w:ascii="Arial" w:hAnsi="Arial" w:cs="Arial"/>
          <w:sz w:val="24"/>
          <w:szCs w:val="24"/>
        </w:rPr>
      </w:pPr>
      <w:r w:rsidRPr="002F4722">
        <w:rPr>
          <w:rFonts w:ascii="Arial" w:hAnsi="Arial" w:cs="Arial"/>
          <w:sz w:val="24"/>
          <w:szCs w:val="24"/>
        </w:rPr>
        <w:t>The other important thing to check is that neutron and density porosities are calculated using the same matrix scale</w:t>
      </w:r>
      <w:r w:rsidR="006946D0" w:rsidRPr="002F4722">
        <w:rPr>
          <w:rFonts w:ascii="Arial" w:hAnsi="Arial" w:cs="Arial"/>
          <w:sz w:val="24"/>
          <w:szCs w:val="24"/>
        </w:rPr>
        <w:t xml:space="preserve"> (quartz, calcite or dolomite).</w:t>
      </w:r>
    </w:p>
    <w:p w14:paraId="175BD30D" w14:textId="77777777" w:rsidR="00645DE7" w:rsidRPr="002F4722" w:rsidRDefault="00645DE7" w:rsidP="002F4722">
      <w:pPr>
        <w:spacing w:after="0"/>
        <w:rPr>
          <w:rFonts w:ascii="Arial" w:hAnsi="Arial" w:cs="Arial"/>
          <w:sz w:val="24"/>
          <w:szCs w:val="24"/>
        </w:rPr>
      </w:pPr>
    </w:p>
    <w:p w14:paraId="38BC5B36" w14:textId="77777777" w:rsidR="00FA0678" w:rsidRPr="002F4722" w:rsidRDefault="00C100F4" w:rsidP="002F4722">
      <w:pPr>
        <w:spacing w:after="0"/>
        <w:rPr>
          <w:rFonts w:ascii="Arial" w:hAnsi="Arial" w:cs="Arial"/>
          <w:sz w:val="24"/>
          <w:szCs w:val="24"/>
        </w:rPr>
      </w:pPr>
      <w:r w:rsidRPr="002F4722">
        <w:rPr>
          <w:rFonts w:ascii="Arial" w:hAnsi="Arial" w:cs="Arial"/>
          <w:sz w:val="24"/>
          <w:szCs w:val="24"/>
        </w:rPr>
        <w:t>Step 3: Identify Intervals with Questionable D</w:t>
      </w:r>
      <w:r w:rsidR="00FA0678" w:rsidRPr="002F4722">
        <w:rPr>
          <w:rFonts w:ascii="Arial" w:hAnsi="Arial" w:cs="Arial"/>
          <w:sz w:val="24"/>
          <w:szCs w:val="24"/>
        </w:rPr>
        <w:t xml:space="preserve">ata </w:t>
      </w:r>
    </w:p>
    <w:p w14:paraId="2D03F704" w14:textId="77777777" w:rsidR="00645DE7" w:rsidRPr="002F4722" w:rsidRDefault="00645DE7" w:rsidP="002F4722">
      <w:pPr>
        <w:spacing w:after="0"/>
        <w:rPr>
          <w:rFonts w:ascii="Arial" w:hAnsi="Arial" w:cs="Arial"/>
          <w:sz w:val="24"/>
          <w:szCs w:val="24"/>
        </w:rPr>
      </w:pPr>
    </w:p>
    <w:p w14:paraId="0C282A79" w14:textId="77777777" w:rsidR="00B6319D" w:rsidRPr="002F4722" w:rsidRDefault="008435FC" w:rsidP="002F4722">
      <w:pPr>
        <w:spacing w:after="0"/>
        <w:rPr>
          <w:rFonts w:ascii="Arial" w:hAnsi="Arial" w:cs="Arial"/>
          <w:sz w:val="24"/>
          <w:szCs w:val="24"/>
        </w:rPr>
      </w:pPr>
      <w:r w:rsidRPr="002F4722">
        <w:rPr>
          <w:rFonts w:ascii="Arial" w:hAnsi="Arial" w:cs="Arial"/>
          <w:sz w:val="24"/>
          <w:szCs w:val="24"/>
        </w:rPr>
        <w:t>C</w:t>
      </w:r>
      <w:r w:rsidR="00B6319D" w:rsidRPr="002F4722">
        <w:rPr>
          <w:rFonts w:ascii="Arial" w:hAnsi="Arial" w:cs="Arial"/>
          <w:sz w:val="24"/>
          <w:szCs w:val="24"/>
        </w:rPr>
        <w:t xml:space="preserve">aliper and density correction </w:t>
      </w:r>
      <w:r w:rsidRPr="002F4722">
        <w:rPr>
          <w:rFonts w:ascii="Arial" w:hAnsi="Arial" w:cs="Arial"/>
          <w:sz w:val="24"/>
          <w:szCs w:val="24"/>
        </w:rPr>
        <w:t xml:space="preserve">logs </w:t>
      </w:r>
      <w:r w:rsidR="00A87AD6" w:rsidRPr="002F4722">
        <w:rPr>
          <w:rFonts w:ascii="Arial" w:hAnsi="Arial" w:cs="Arial"/>
          <w:sz w:val="24"/>
          <w:szCs w:val="24"/>
        </w:rPr>
        <w:t>are used to i</w:t>
      </w:r>
      <w:r w:rsidR="00B6319D" w:rsidRPr="002F4722">
        <w:rPr>
          <w:rFonts w:ascii="Arial" w:hAnsi="Arial" w:cs="Arial"/>
          <w:sz w:val="24"/>
          <w:szCs w:val="24"/>
        </w:rPr>
        <w:t>dentify borehole intervals which are washed out (larger diameter than the drill bit)</w:t>
      </w:r>
      <w:r w:rsidR="00F743E9" w:rsidRPr="002F4722">
        <w:rPr>
          <w:rFonts w:ascii="Arial" w:hAnsi="Arial" w:cs="Arial"/>
          <w:sz w:val="24"/>
          <w:szCs w:val="24"/>
        </w:rPr>
        <w:t>.</w:t>
      </w:r>
    </w:p>
    <w:p w14:paraId="7BF22B83" w14:textId="77777777" w:rsidR="009C1E5C" w:rsidRPr="002F4722" w:rsidRDefault="00F743E9" w:rsidP="002F4722">
      <w:pPr>
        <w:pStyle w:val="ListParagraph"/>
        <w:numPr>
          <w:ilvl w:val="0"/>
          <w:numId w:val="3"/>
        </w:numPr>
        <w:spacing w:after="0"/>
        <w:rPr>
          <w:rFonts w:ascii="Arial" w:hAnsi="Arial" w:cs="Arial"/>
          <w:sz w:val="24"/>
          <w:szCs w:val="24"/>
        </w:rPr>
      </w:pPr>
      <w:r w:rsidRPr="002F4722">
        <w:rPr>
          <w:rFonts w:ascii="Arial" w:hAnsi="Arial" w:cs="Arial"/>
          <w:sz w:val="24"/>
          <w:szCs w:val="24"/>
        </w:rPr>
        <w:t>Often the standard calculation sequence must be mod</w:t>
      </w:r>
      <w:r w:rsidR="00D85AF9" w:rsidRPr="002F4722">
        <w:rPr>
          <w:rFonts w:ascii="Arial" w:hAnsi="Arial" w:cs="Arial"/>
          <w:sz w:val="24"/>
          <w:szCs w:val="24"/>
        </w:rPr>
        <w:t>ified to deal with e</w:t>
      </w:r>
      <w:r w:rsidR="00844E4B" w:rsidRPr="002F4722">
        <w:rPr>
          <w:rFonts w:ascii="Arial" w:hAnsi="Arial" w:cs="Arial"/>
          <w:sz w:val="24"/>
          <w:szCs w:val="24"/>
        </w:rPr>
        <w:t xml:space="preserve">rroneous data over out-of-gauge </w:t>
      </w:r>
      <w:r w:rsidR="00D85AF9" w:rsidRPr="002F4722">
        <w:rPr>
          <w:rFonts w:ascii="Arial" w:hAnsi="Arial" w:cs="Arial"/>
          <w:sz w:val="24"/>
          <w:szCs w:val="24"/>
        </w:rPr>
        <w:t>hole intervals.</w:t>
      </w:r>
    </w:p>
    <w:p w14:paraId="147C2C57" w14:textId="77777777" w:rsidR="00CF2C5F" w:rsidRPr="002F4722" w:rsidRDefault="00CF2C5F" w:rsidP="002F4722">
      <w:pPr>
        <w:spacing w:after="0"/>
        <w:rPr>
          <w:rFonts w:ascii="Arial" w:hAnsi="Arial" w:cs="Arial"/>
          <w:sz w:val="24"/>
          <w:szCs w:val="24"/>
        </w:rPr>
      </w:pPr>
      <w:r w:rsidRPr="002F4722">
        <w:rPr>
          <w:rFonts w:ascii="Arial" w:hAnsi="Arial" w:cs="Arial"/>
          <w:sz w:val="24"/>
          <w:szCs w:val="24"/>
        </w:rPr>
        <w:t>Step 4: Calculate Volume Shale</w:t>
      </w:r>
    </w:p>
    <w:p w14:paraId="7ABDC0DF" w14:textId="77777777" w:rsidR="00645DE7" w:rsidRPr="002F4722" w:rsidRDefault="00645DE7" w:rsidP="002F4722">
      <w:pPr>
        <w:spacing w:after="0"/>
        <w:rPr>
          <w:rFonts w:ascii="Arial" w:hAnsi="Arial" w:cs="Arial"/>
          <w:sz w:val="24"/>
          <w:szCs w:val="24"/>
        </w:rPr>
      </w:pPr>
    </w:p>
    <w:p w14:paraId="5C9D1ED9" w14:textId="77777777" w:rsidR="00906B3F" w:rsidRPr="002F4722" w:rsidRDefault="00906B3F" w:rsidP="002F4722">
      <w:pPr>
        <w:spacing w:after="0"/>
        <w:rPr>
          <w:rFonts w:ascii="Arial" w:hAnsi="Arial" w:cs="Arial"/>
          <w:sz w:val="24"/>
          <w:szCs w:val="24"/>
        </w:rPr>
      </w:pPr>
      <w:r w:rsidRPr="002F4722">
        <w:rPr>
          <w:rFonts w:ascii="Arial" w:hAnsi="Arial" w:cs="Arial"/>
          <w:sz w:val="24"/>
          <w:szCs w:val="24"/>
        </w:rPr>
        <w:t xml:space="preserve">Petrophysicists define volume shale as the bulk volume of the rock composed of clay minerals and clay bound water. </w:t>
      </w:r>
    </w:p>
    <w:p w14:paraId="12B56425" w14:textId="77777777" w:rsidR="00645DE7" w:rsidRPr="002F4722" w:rsidRDefault="00645DE7" w:rsidP="002F4722">
      <w:pPr>
        <w:spacing w:after="0"/>
        <w:rPr>
          <w:rFonts w:ascii="Arial" w:hAnsi="Arial" w:cs="Arial"/>
          <w:sz w:val="24"/>
          <w:szCs w:val="24"/>
        </w:rPr>
      </w:pPr>
    </w:p>
    <w:p w14:paraId="53CF95D7" w14:textId="77777777" w:rsidR="00FB73B8" w:rsidRPr="002F4722" w:rsidRDefault="00FB73B8" w:rsidP="002F4722">
      <w:pPr>
        <w:rPr>
          <w:rFonts w:ascii="Arial" w:hAnsi="Arial" w:cs="Arial"/>
          <w:sz w:val="24"/>
          <w:szCs w:val="24"/>
        </w:rPr>
      </w:pPr>
      <w:r w:rsidRPr="002F4722">
        <w:rPr>
          <w:rFonts w:ascii="Arial" w:hAnsi="Arial" w:cs="Arial"/>
          <w:sz w:val="24"/>
          <w:szCs w:val="24"/>
        </w:rPr>
        <w:t xml:space="preserve">The gamma ray (GR) log is typically used to calculate shale volume. If the rock is radioactive, a non-linear relationship must be used between clean and shale lines. A spectral gamma ray log breaks out thorium, potassium and uranium, and is very useful in radioactive sands. </w:t>
      </w:r>
    </w:p>
    <w:p w14:paraId="5DB42DFF" w14:textId="77777777" w:rsidR="00906B3F" w:rsidRPr="002F4722" w:rsidRDefault="00FB73B8" w:rsidP="002F4722">
      <w:pPr>
        <w:rPr>
          <w:rFonts w:ascii="Arial" w:hAnsi="Arial" w:cs="Arial"/>
          <w:sz w:val="24"/>
          <w:szCs w:val="24"/>
        </w:rPr>
      </w:pPr>
      <w:r w:rsidRPr="002F4722">
        <w:rPr>
          <w:rFonts w:ascii="Arial" w:hAnsi="Arial" w:cs="Arial"/>
          <w:sz w:val="24"/>
          <w:szCs w:val="24"/>
        </w:rPr>
        <w:t>Shale volume can also be calculated from the</w:t>
      </w:r>
      <w:r w:rsidR="00791D41" w:rsidRPr="002F4722">
        <w:rPr>
          <w:rFonts w:ascii="Arial" w:hAnsi="Arial" w:cs="Arial"/>
          <w:sz w:val="24"/>
          <w:szCs w:val="24"/>
        </w:rPr>
        <w:t xml:space="preserve"> spontaneous potential (SP) log, </w:t>
      </w:r>
      <w:r w:rsidR="007939CC" w:rsidRPr="002F4722">
        <w:rPr>
          <w:rFonts w:ascii="Arial" w:hAnsi="Arial" w:cs="Arial"/>
          <w:sz w:val="24"/>
          <w:szCs w:val="24"/>
        </w:rPr>
        <w:t xml:space="preserve">resistivity log and </w:t>
      </w:r>
      <w:r w:rsidR="00791D41" w:rsidRPr="002F4722">
        <w:rPr>
          <w:rFonts w:ascii="Arial" w:hAnsi="Arial" w:cs="Arial"/>
          <w:sz w:val="24"/>
          <w:szCs w:val="24"/>
        </w:rPr>
        <w:t xml:space="preserve">neutron density separation. </w:t>
      </w:r>
    </w:p>
    <w:p w14:paraId="6455881F" w14:textId="77777777" w:rsidR="002D55C0" w:rsidRPr="002F4722" w:rsidRDefault="00FB55C0" w:rsidP="002F4722">
      <w:pPr>
        <w:spacing w:after="0"/>
        <w:rPr>
          <w:rFonts w:ascii="Arial" w:hAnsi="Arial" w:cs="Arial"/>
          <w:sz w:val="24"/>
          <w:szCs w:val="24"/>
        </w:rPr>
      </w:pPr>
      <w:r w:rsidRPr="002F4722">
        <w:rPr>
          <w:rFonts w:ascii="Arial" w:hAnsi="Arial" w:cs="Arial"/>
          <w:sz w:val="24"/>
          <w:szCs w:val="24"/>
        </w:rPr>
        <w:t xml:space="preserve">When x-ray diffraction (XRD) data are available, the calculated shale volume should be calibrated against XRD data. </w:t>
      </w:r>
      <w:r w:rsidR="005515E9" w:rsidRPr="002F4722">
        <w:rPr>
          <w:rFonts w:ascii="Arial" w:hAnsi="Arial" w:cs="Arial"/>
          <w:sz w:val="24"/>
          <w:szCs w:val="24"/>
        </w:rPr>
        <w:t>Cal</w:t>
      </w:r>
      <w:r w:rsidRPr="002F4722">
        <w:rPr>
          <w:rFonts w:ascii="Arial" w:hAnsi="Arial" w:cs="Arial"/>
          <w:sz w:val="24"/>
          <w:szCs w:val="24"/>
        </w:rPr>
        <w:t>ibration is very important when evaluating radioactive reservoirs.</w:t>
      </w:r>
    </w:p>
    <w:p w14:paraId="4053EA19" w14:textId="77777777" w:rsidR="00645DE7" w:rsidRPr="002F4722" w:rsidRDefault="00645DE7" w:rsidP="002F4722">
      <w:pPr>
        <w:spacing w:after="0"/>
        <w:rPr>
          <w:rFonts w:ascii="Arial" w:hAnsi="Arial" w:cs="Arial"/>
          <w:sz w:val="24"/>
          <w:szCs w:val="24"/>
        </w:rPr>
      </w:pPr>
    </w:p>
    <w:p w14:paraId="6E489CF1" w14:textId="77777777" w:rsidR="0091203E" w:rsidRPr="002F4722" w:rsidRDefault="0091203E" w:rsidP="002F4722">
      <w:pPr>
        <w:spacing w:after="0"/>
        <w:rPr>
          <w:rFonts w:ascii="Arial" w:hAnsi="Arial" w:cs="Arial"/>
          <w:sz w:val="24"/>
          <w:szCs w:val="24"/>
        </w:rPr>
      </w:pPr>
      <w:r w:rsidRPr="002F4722">
        <w:rPr>
          <w:rFonts w:ascii="Arial" w:hAnsi="Arial" w:cs="Arial"/>
          <w:sz w:val="24"/>
          <w:szCs w:val="24"/>
        </w:rPr>
        <w:t>Step 5: Calculate Kerogen Weight Fraction and Convert to Volume Fraction</w:t>
      </w:r>
    </w:p>
    <w:p w14:paraId="72B9BDE9" w14:textId="77777777" w:rsidR="00645DE7" w:rsidRPr="002F4722" w:rsidRDefault="00645DE7" w:rsidP="002F4722">
      <w:pPr>
        <w:spacing w:after="0"/>
        <w:rPr>
          <w:rFonts w:ascii="Arial" w:hAnsi="Arial" w:cs="Arial"/>
          <w:sz w:val="24"/>
          <w:szCs w:val="24"/>
        </w:rPr>
      </w:pPr>
    </w:p>
    <w:p w14:paraId="5AB7974B" w14:textId="77777777" w:rsidR="00AB3978" w:rsidRPr="002F4722" w:rsidRDefault="00AB3978" w:rsidP="002F4722">
      <w:pPr>
        <w:spacing w:after="0"/>
        <w:rPr>
          <w:rFonts w:ascii="Arial" w:hAnsi="Arial" w:cs="Arial"/>
          <w:bCs/>
          <w:sz w:val="24"/>
          <w:szCs w:val="24"/>
        </w:rPr>
      </w:pPr>
      <w:r w:rsidRPr="002F4722">
        <w:rPr>
          <w:rFonts w:ascii="Arial" w:hAnsi="Arial" w:cs="Arial"/>
          <w:bCs/>
          <w:sz w:val="24"/>
          <w:szCs w:val="24"/>
        </w:rPr>
        <w:t>This step is required for kerogen-rich reservoirs only.</w:t>
      </w:r>
    </w:p>
    <w:p w14:paraId="5033F7A1" w14:textId="77777777" w:rsidR="009F6133" w:rsidRPr="002F4722" w:rsidRDefault="009F6133" w:rsidP="002F4722">
      <w:pPr>
        <w:spacing w:after="0"/>
        <w:rPr>
          <w:rFonts w:ascii="Arial" w:hAnsi="Arial" w:cs="Arial"/>
          <w:bCs/>
          <w:sz w:val="24"/>
          <w:szCs w:val="24"/>
        </w:rPr>
      </w:pPr>
    </w:p>
    <w:p w14:paraId="74AFBE17" w14:textId="77777777" w:rsidR="0091203E" w:rsidRPr="002F4722" w:rsidRDefault="0091203E" w:rsidP="002F4722">
      <w:pPr>
        <w:spacing w:after="0"/>
        <w:rPr>
          <w:rFonts w:ascii="Arial" w:hAnsi="Arial" w:cs="Arial"/>
          <w:bCs/>
          <w:sz w:val="24"/>
          <w:szCs w:val="24"/>
        </w:rPr>
      </w:pPr>
      <w:r w:rsidRPr="002F4722">
        <w:rPr>
          <w:rFonts w:ascii="Arial" w:hAnsi="Arial" w:cs="Arial"/>
          <w:bCs/>
          <w:sz w:val="24"/>
          <w:szCs w:val="24"/>
        </w:rPr>
        <w:t>Kerogen weight fraction can be calculated from the resistivity log and a porosity log, using Passey or Issler methods. The Passey model is often called the “DlogR” method, with the “D” standing for “Delta-T” or sonic travel time. He also published density and neutron log versions of the equations.</w:t>
      </w:r>
      <w:r w:rsidR="00C62782" w:rsidRPr="002F4722">
        <w:rPr>
          <w:rFonts w:ascii="Arial" w:hAnsi="Arial" w:cs="Arial"/>
          <w:bCs/>
          <w:sz w:val="24"/>
          <w:szCs w:val="24"/>
        </w:rPr>
        <w:t xml:space="preserve"> </w:t>
      </w:r>
      <w:r w:rsidRPr="002F4722">
        <w:rPr>
          <w:rFonts w:ascii="Arial" w:hAnsi="Arial" w:cs="Arial"/>
          <w:bCs/>
          <w:sz w:val="24"/>
          <w:szCs w:val="24"/>
        </w:rPr>
        <w:t>Issler’s method, which is based on WCSB Cretaceous data is preferred as no baselines are needed. It still needs a scale factor for deeper rocks.</w:t>
      </w:r>
    </w:p>
    <w:p w14:paraId="151C7A0F" w14:textId="77777777" w:rsidR="00645DE7" w:rsidRPr="002F4722" w:rsidRDefault="00645DE7" w:rsidP="002F4722">
      <w:pPr>
        <w:spacing w:after="0"/>
        <w:rPr>
          <w:rFonts w:ascii="Arial" w:hAnsi="Arial" w:cs="Arial"/>
          <w:bCs/>
          <w:sz w:val="24"/>
          <w:szCs w:val="24"/>
        </w:rPr>
      </w:pPr>
    </w:p>
    <w:p w14:paraId="0083551D" w14:textId="77777777" w:rsidR="0091203E" w:rsidRPr="002F4722" w:rsidRDefault="0091203E" w:rsidP="002F4722">
      <w:pPr>
        <w:spacing w:after="0"/>
        <w:rPr>
          <w:rFonts w:ascii="Arial" w:hAnsi="Arial" w:cs="Arial"/>
          <w:bCs/>
          <w:sz w:val="24"/>
          <w:szCs w:val="24"/>
        </w:rPr>
      </w:pPr>
      <w:r w:rsidRPr="002F4722">
        <w:rPr>
          <w:rFonts w:ascii="Arial" w:hAnsi="Arial" w:cs="Arial"/>
          <w:bCs/>
          <w:sz w:val="24"/>
          <w:szCs w:val="24"/>
        </w:rPr>
        <w:t xml:space="preserve">Mass fraction organic </w:t>
      </w:r>
      <w:r w:rsidR="00C62782" w:rsidRPr="002F4722">
        <w:rPr>
          <w:rFonts w:ascii="Arial" w:hAnsi="Arial" w:cs="Arial"/>
          <w:bCs/>
          <w:sz w:val="24"/>
          <w:szCs w:val="24"/>
        </w:rPr>
        <w:t xml:space="preserve">carbon </w:t>
      </w:r>
      <w:r w:rsidRPr="002F4722">
        <w:rPr>
          <w:rFonts w:ascii="Arial" w:hAnsi="Arial" w:cs="Arial"/>
          <w:bCs/>
          <w:sz w:val="24"/>
          <w:szCs w:val="24"/>
        </w:rPr>
        <w:t>results from log analysis MUST be calibrated to geochemical</w:t>
      </w:r>
      <w:r w:rsidR="00C62782" w:rsidRPr="002F4722">
        <w:rPr>
          <w:rFonts w:ascii="Arial" w:hAnsi="Arial" w:cs="Arial"/>
          <w:bCs/>
          <w:sz w:val="24"/>
          <w:szCs w:val="24"/>
        </w:rPr>
        <w:t xml:space="preserve"> </w:t>
      </w:r>
      <w:r w:rsidRPr="002F4722">
        <w:rPr>
          <w:rFonts w:ascii="Arial" w:hAnsi="Arial" w:cs="Arial"/>
          <w:bCs/>
          <w:sz w:val="24"/>
          <w:szCs w:val="24"/>
        </w:rPr>
        <w:t>lab data using the scale factor and scale offset. These scale factors will vary from place to place even within the same geological horizon. Using the Passey or Issler models without local calibration is strongly discouraged – results are often 2 to 3 times too high.</w:t>
      </w:r>
    </w:p>
    <w:p w14:paraId="4964EDD6" w14:textId="77777777" w:rsidR="0091203E" w:rsidRPr="002F4722" w:rsidRDefault="0091203E" w:rsidP="002F4722">
      <w:pPr>
        <w:spacing w:after="0"/>
        <w:rPr>
          <w:rFonts w:ascii="Arial" w:hAnsi="Arial" w:cs="Arial"/>
          <w:bCs/>
          <w:sz w:val="24"/>
          <w:szCs w:val="24"/>
        </w:rPr>
      </w:pPr>
    </w:p>
    <w:p w14:paraId="4004FC57" w14:textId="77777777" w:rsidR="0091203E" w:rsidRPr="002F4722" w:rsidRDefault="00732708" w:rsidP="002F4722">
      <w:pPr>
        <w:spacing w:after="0"/>
        <w:rPr>
          <w:rFonts w:ascii="Arial" w:hAnsi="Arial" w:cs="Arial"/>
          <w:bCs/>
          <w:sz w:val="24"/>
          <w:szCs w:val="24"/>
        </w:rPr>
      </w:pPr>
      <w:r w:rsidRPr="002F4722">
        <w:rPr>
          <w:rFonts w:ascii="Arial" w:hAnsi="Arial" w:cs="Arial"/>
          <w:bCs/>
          <w:sz w:val="24"/>
          <w:szCs w:val="24"/>
        </w:rPr>
        <w:t>Kerogen volume</w:t>
      </w:r>
      <w:r w:rsidR="00C62782" w:rsidRPr="002F4722">
        <w:rPr>
          <w:rFonts w:ascii="Arial" w:hAnsi="Arial" w:cs="Arial"/>
          <w:bCs/>
          <w:sz w:val="24"/>
          <w:szCs w:val="24"/>
        </w:rPr>
        <w:t xml:space="preserve"> fraction</w:t>
      </w:r>
      <w:r w:rsidR="0091203E" w:rsidRPr="002F4722">
        <w:rPr>
          <w:rFonts w:ascii="Arial" w:hAnsi="Arial" w:cs="Arial"/>
          <w:bCs/>
          <w:sz w:val="24"/>
          <w:szCs w:val="24"/>
        </w:rPr>
        <w:t xml:space="preserve"> is calculated by con</w:t>
      </w:r>
      <w:r w:rsidR="00C62782" w:rsidRPr="002F4722">
        <w:rPr>
          <w:rFonts w:ascii="Arial" w:hAnsi="Arial" w:cs="Arial"/>
          <w:bCs/>
          <w:sz w:val="24"/>
          <w:szCs w:val="24"/>
        </w:rPr>
        <w:t>verting the TOC weight fraction</w:t>
      </w:r>
      <w:r w:rsidR="0091203E" w:rsidRPr="002F4722">
        <w:rPr>
          <w:rFonts w:ascii="Arial" w:hAnsi="Arial" w:cs="Arial"/>
          <w:bCs/>
          <w:sz w:val="24"/>
          <w:szCs w:val="24"/>
        </w:rPr>
        <w:t>. The lab TOC value is a measure of only the carbon content in the kerogen, and kerogen also contains oxygen, nitrogen, sulphur, etc</w:t>
      </w:r>
      <w:r w:rsidR="004D5A97" w:rsidRPr="002F4722">
        <w:rPr>
          <w:rFonts w:ascii="Arial" w:hAnsi="Arial" w:cs="Arial"/>
          <w:bCs/>
          <w:sz w:val="24"/>
          <w:szCs w:val="24"/>
        </w:rPr>
        <w:t>.,</w:t>
      </w:r>
      <w:r w:rsidR="0091203E" w:rsidRPr="002F4722">
        <w:rPr>
          <w:rFonts w:ascii="Arial" w:hAnsi="Arial" w:cs="Arial"/>
          <w:bCs/>
          <w:sz w:val="24"/>
          <w:szCs w:val="24"/>
        </w:rPr>
        <w:t xml:space="preserve"> so the conversion of TOC into kerogen has to take this into account. The kerogen </w:t>
      </w:r>
      <w:r w:rsidR="0091203E" w:rsidRPr="002F4722">
        <w:rPr>
          <w:rFonts w:ascii="Arial" w:hAnsi="Arial" w:cs="Arial"/>
          <w:bCs/>
          <w:sz w:val="24"/>
          <w:szCs w:val="24"/>
        </w:rPr>
        <w:lastRenderedPageBreak/>
        <w:t>conversion factor is the ratio of carbon weight to the total kerogen weight. The factor can range from 0.68 to 0.95, with the most common value near 0.80.</w:t>
      </w:r>
    </w:p>
    <w:p w14:paraId="1A51737E" w14:textId="77777777" w:rsidR="0091203E" w:rsidRPr="002F4722" w:rsidRDefault="0091203E" w:rsidP="002F4722">
      <w:pPr>
        <w:spacing w:after="0"/>
        <w:rPr>
          <w:rFonts w:ascii="Arial" w:hAnsi="Arial" w:cs="Arial"/>
          <w:bCs/>
          <w:sz w:val="24"/>
          <w:szCs w:val="24"/>
        </w:rPr>
      </w:pPr>
    </w:p>
    <w:p w14:paraId="41C8731A" w14:textId="77777777" w:rsidR="0091203E" w:rsidRPr="002F4722" w:rsidRDefault="0091203E" w:rsidP="002F4722">
      <w:pPr>
        <w:spacing w:after="0"/>
        <w:rPr>
          <w:rFonts w:ascii="Arial" w:hAnsi="Arial" w:cs="Arial"/>
          <w:bCs/>
          <w:sz w:val="24"/>
          <w:szCs w:val="24"/>
        </w:rPr>
      </w:pPr>
      <w:r w:rsidRPr="002F4722">
        <w:rPr>
          <w:rFonts w:ascii="Arial" w:hAnsi="Arial" w:cs="Arial"/>
          <w:bCs/>
          <w:sz w:val="24"/>
          <w:szCs w:val="24"/>
        </w:rPr>
        <w:t>Kerogen mass fraction is then converted to volume fraction using a densit</w:t>
      </w:r>
      <w:r w:rsidR="005008B4" w:rsidRPr="002F4722">
        <w:rPr>
          <w:rFonts w:ascii="Arial" w:hAnsi="Arial" w:cs="Arial"/>
          <w:bCs/>
          <w:sz w:val="24"/>
          <w:szCs w:val="24"/>
        </w:rPr>
        <w:t>y in the range of 1200 to 1400 k</w:t>
      </w:r>
      <w:r w:rsidRPr="002F4722">
        <w:rPr>
          <w:rFonts w:ascii="Arial" w:hAnsi="Arial" w:cs="Arial"/>
          <w:bCs/>
          <w:sz w:val="24"/>
          <w:szCs w:val="24"/>
        </w:rPr>
        <w:t>g/m3.</w:t>
      </w:r>
    </w:p>
    <w:p w14:paraId="41F48D7A" w14:textId="77777777" w:rsidR="00AB3978" w:rsidRPr="002F4722" w:rsidRDefault="00AB3978" w:rsidP="002F4722">
      <w:pPr>
        <w:spacing w:after="0"/>
        <w:rPr>
          <w:rFonts w:ascii="Arial" w:hAnsi="Arial" w:cs="Arial"/>
          <w:sz w:val="24"/>
          <w:szCs w:val="24"/>
        </w:rPr>
      </w:pPr>
    </w:p>
    <w:p w14:paraId="5DE463C6" w14:textId="77777777" w:rsidR="00065958" w:rsidRPr="002F4722" w:rsidRDefault="002F53C9" w:rsidP="002F4722">
      <w:pPr>
        <w:spacing w:after="0"/>
        <w:rPr>
          <w:rFonts w:ascii="Arial" w:hAnsi="Arial" w:cs="Arial"/>
          <w:sz w:val="24"/>
          <w:szCs w:val="24"/>
        </w:rPr>
      </w:pPr>
      <w:r w:rsidRPr="002F4722">
        <w:rPr>
          <w:rFonts w:ascii="Arial" w:hAnsi="Arial" w:cs="Arial"/>
          <w:sz w:val="24"/>
          <w:szCs w:val="24"/>
        </w:rPr>
        <w:t>Step 6</w:t>
      </w:r>
      <w:r w:rsidR="00065958" w:rsidRPr="002F4722">
        <w:rPr>
          <w:rFonts w:ascii="Arial" w:hAnsi="Arial" w:cs="Arial"/>
          <w:sz w:val="24"/>
          <w:szCs w:val="24"/>
        </w:rPr>
        <w:t>: Identify Gas Intervals</w:t>
      </w:r>
    </w:p>
    <w:p w14:paraId="1DD496B2" w14:textId="77777777" w:rsidR="00645DE7" w:rsidRPr="002F4722" w:rsidRDefault="00645DE7" w:rsidP="002F4722">
      <w:pPr>
        <w:spacing w:after="0"/>
        <w:rPr>
          <w:rFonts w:ascii="Arial" w:hAnsi="Arial" w:cs="Arial"/>
          <w:sz w:val="24"/>
          <w:szCs w:val="24"/>
        </w:rPr>
      </w:pPr>
    </w:p>
    <w:p w14:paraId="7FA5F67D" w14:textId="77777777" w:rsidR="00CA0815" w:rsidRPr="002F4722" w:rsidRDefault="00065958" w:rsidP="002F4722">
      <w:pPr>
        <w:spacing w:after="0"/>
        <w:rPr>
          <w:rFonts w:ascii="Arial" w:hAnsi="Arial" w:cs="Arial"/>
          <w:sz w:val="24"/>
          <w:szCs w:val="24"/>
        </w:rPr>
      </w:pPr>
      <w:r w:rsidRPr="002F4722">
        <w:rPr>
          <w:rFonts w:ascii="Arial" w:hAnsi="Arial" w:cs="Arial"/>
          <w:sz w:val="24"/>
          <w:szCs w:val="24"/>
        </w:rPr>
        <w:t>Gas intervals are typically identified by neutr</w:t>
      </w:r>
      <w:r w:rsidR="00AF4D4A" w:rsidRPr="002F4722">
        <w:rPr>
          <w:rFonts w:ascii="Arial" w:hAnsi="Arial" w:cs="Arial"/>
          <w:sz w:val="24"/>
          <w:szCs w:val="24"/>
        </w:rPr>
        <w:t>on-density cross over. S</w:t>
      </w:r>
      <w:r w:rsidRPr="002F4722">
        <w:rPr>
          <w:rFonts w:ascii="Arial" w:hAnsi="Arial" w:cs="Arial"/>
          <w:sz w:val="24"/>
          <w:szCs w:val="24"/>
        </w:rPr>
        <w:t>ometimes crossover may be masked by the presence of shale. To this end, the shale corrected neutron and density logs must also be checked for crossover.</w:t>
      </w:r>
      <w:r w:rsidR="00430277" w:rsidRPr="002F4722">
        <w:rPr>
          <w:rFonts w:ascii="Arial" w:hAnsi="Arial" w:cs="Arial"/>
          <w:sz w:val="24"/>
          <w:szCs w:val="24"/>
        </w:rPr>
        <w:t xml:space="preserve"> Als</w:t>
      </w:r>
      <w:r w:rsidR="00DE1661" w:rsidRPr="002F4722">
        <w:rPr>
          <w:rFonts w:ascii="Arial" w:hAnsi="Arial" w:cs="Arial"/>
          <w:sz w:val="24"/>
          <w:szCs w:val="24"/>
        </w:rPr>
        <w:t>o keep in mind that the matrix value used to calculate neutron and density porosity must be appropriate for the interval being evaluated (Running limestone matrix values in a sandstone interval can result in cross-over, not caused by the presence of gas).</w:t>
      </w:r>
    </w:p>
    <w:p w14:paraId="1CEE12B9" w14:textId="77777777" w:rsidR="00645DE7" w:rsidRPr="002F4722" w:rsidRDefault="00645DE7" w:rsidP="002F4722">
      <w:pPr>
        <w:spacing w:after="0"/>
        <w:rPr>
          <w:rFonts w:ascii="Arial" w:hAnsi="Arial" w:cs="Arial"/>
          <w:sz w:val="24"/>
          <w:szCs w:val="24"/>
        </w:rPr>
      </w:pPr>
    </w:p>
    <w:p w14:paraId="7450F9AD" w14:textId="77777777" w:rsidR="00D14A12" w:rsidRPr="002F4722" w:rsidRDefault="002F53C9" w:rsidP="002F4722">
      <w:pPr>
        <w:spacing w:after="0"/>
        <w:rPr>
          <w:rFonts w:ascii="Arial" w:hAnsi="Arial" w:cs="Arial"/>
          <w:sz w:val="24"/>
          <w:szCs w:val="24"/>
        </w:rPr>
      </w:pPr>
      <w:r w:rsidRPr="002F4722">
        <w:rPr>
          <w:rFonts w:ascii="Arial" w:hAnsi="Arial" w:cs="Arial"/>
          <w:sz w:val="24"/>
          <w:szCs w:val="24"/>
        </w:rPr>
        <w:t>Step 7</w:t>
      </w:r>
      <w:r w:rsidR="008E0EE9" w:rsidRPr="002F4722">
        <w:rPr>
          <w:rFonts w:ascii="Arial" w:hAnsi="Arial" w:cs="Arial"/>
          <w:sz w:val="24"/>
          <w:szCs w:val="24"/>
        </w:rPr>
        <w:t>: Identify Coal</w:t>
      </w:r>
      <w:r w:rsidR="006B75BE" w:rsidRPr="002F4722">
        <w:rPr>
          <w:rFonts w:ascii="Arial" w:hAnsi="Arial" w:cs="Arial"/>
          <w:sz w:val="24"/>
          <w:szCs w:val="24"/>
        </w:rPr>
        <w:t xml:space="preserve">, Salt and Anhydrite </w:t>
      </w:r>
      <w:r w:rsidR="008E0EE9" w:rsidRPr="002F4722">
        <w:rPr>
          <w:rFonts w:ascii="Arial" w:hAnsi="Arial" w:cs="Arial"/>
          <w:sz w:val="24"/>
          <w:szCs w:val="24"/>
        </w:rPr>
        <w:t>Intervals</w:t>
      </w:r>
    </w:p>
    <w:p w14:paraId="61876412" w14:textId="77777777" w:rsidR="00645DE7" w:rsidRPr="002F4722" w:rsidRDefault="00645DE7" w:rsidP="002F4722">
      <w:pPr>
        <w:spacing w:after="0"/>
        <w:rPr>
          <w:rFonts w:ascii="Arial" w:hAnsi="Arial" w:cs="Arial"/>
          <w:sz w:val="24"/>
          <w:szCs w:val="24"/>
        </w:rPr>
      </w:pPr>
    </w:p>
    <w:p w14:paraId="2216FB0E" w14:textId="77777777" w:rsidR="00DC70D4" w:rsidRPr="002F4722" w:rsidRDefault="00BA03D9" w:rsidP="002F4722">
      <w:pPr>
        <w:spacing w:after="0"/>
        <w:rPr>
          <w:rFonts w:ascii="Arial" w:hAnsi="Arial" w:cs="Arial"/>
          <w:sz w:val="24"/>
          <w:szCs w:val="24"/>
        </w:rPr>
      </w:pPr>
      <w:r w:rsidRPr="002F4722">
        <w:rPr>
          <w:rFonts w:ascii="Arial" w:hAnsi="Arial" w:cs="Arial"/>
          <w:sz w:val="24"/>
          <w:szCs w:val="24"/>
        </w:rPr>
        <w:t xml:space="preserve">Coal intervals are </w:t>
      </w:r>
      <w:r w:rsidR="00D14A12" w:rsidRPr="002F4722">
        <w:rPr>
          <w:rFonts w:ascii="Arial" w:hAnsi="Arial" w:cs="Arial"/>
          <w:sz w:val="24"/>
          <w:szCs w:val="24"/>
        </w:rPr>
        <w:t>identified by high neutron porosity and hi</w:t>
      </w:r>
      <w:r w:rsidR="0075743A" w:rsidRPr="002F4722">
        <w:rPr>
          <w:rFonts w:ascii="Arial" w:hAnsi="Arial" w:cs="Arial"/>
          <w:sz w:val="24"/>
          <w:szCs w:val="24"/>
        </w:rPr>
        <w:t>gh density porosity log readings</w:t>
      </w:r>
      <w:r w:rsidR="00DC70D4" w:rsidRPr="002F4722">
        <w:rPr>
          <w:rFonts w:ascii="Arial" w:hAnsi="Arial" w:cs="Arial"/>
          <w:sz w:val="24"/>
          <w:szCs w:val="24"/>
        </w:rPr>
        <w:t xml:space="preserve">. </w:t>
      </w:r>
      <w:r w:rsidR="00B708DF" w:rsidRPr="002F4722">
        <w:rPr>
          <w:rFonts w:ascii="Arial" w:hAnsi="Arial" w:cs="Arial"/>
          <w:sz w:val="24"/>
          <w:szCs w:val="24"/>
        </w:rPr>
        <w:t xml:space="preserve">Coals </w:t>
      </w:r>
      <w:r w:rsidR="00DC70D4" w:rsidRPr="002F4722">
        <w:rPr>
          <w:rFonts w:ascii="Arial" w:hAnsi="Arial" w:cs="Arial"/>
          <w:sz w:val="24"/>
          <w:szCs w:val="24"/>
        </w:rPr>
        <w:t>usually have fairly low gamm</w:t>
      </w:r>
      <w:r w:rsidRPr="002F4722">
        <w:rPr>
          <w:rFonts w:ascii="Arial" w:hAnsi="Arial" w:cs="Arial"/>
          <w:sz w:val="24"/>
          <w:szCs w:val="24"/>
        </w:rPr>
        <w:t>a</w:t>
      </w:r>
      <w:r w:rsidR="00DC70D4" w:rsidRPr="002F4722">
        <w:rPr>
          <w:rFonts w:ascii="Arial" w:hAnsi="Arial" w:cs="Arial"/>
          <w:sz w:val="24"/>
          <w:szCs w:val="24"/>
        </w:rPr>
        <w:t xml:space="preserve"> ray </w:t>
      </w:r>
      <w:r w:rsidRPr="002F4722">
        <w:rPr>
          <w:rFonts w:ascii="Arial" w:hAnsi="Arial" w:cs="Arial"/>
          <w:sz w:val="24"/>
          <w:szCs w:val="24"/>
        </w:rPr>
        <w:t xml:space="preserve">log readings, but </w:t>
      </w:r>
      <w:r w:rsidR="00DC70D4" w:rsidRPr="002F4722">
        <w:rPr>
          <w:rFonts w:ascii="Arial" w:hAnsi="Arial" w:cs="Arial"/>
          <w:sz w:val="24"/>
          <w:szCs w:val="24"/>
        </w:rPr>
        <w:t xml:space="preserve">this is not always the case. </w:t>
      </w:r>
      <w:r w:rsidR="00225B66" w:rsidRPr="002F4722">
        <w:rPr>
          <w:rFonts w:ascii="Arial" w:hAnsi="Arial" w:cs="Arial"/>
          <w:sz w:val="24"/>
          <w:szCs w:val="24"/>
        </w:rPr>
        <w:t>Coal intervals are</w:t>
      </w:r>
      <w:r w:rsidRPr="002F4722">
        <w:rPr>
          <w:rFonts w:ascii="Arial" w:hAnsi="Arial" w:cs="Arial"/>
          <w:sz w:val="24"/>
          <w:szCs w:val="24"/>
        </w:rPr>
        <w:t xml:space="preserve"> often washed out.</w:t>
      </w:r>
    </w:p>
    <w:p w14:paraId="66AA0CDE" w14:textId="77777777" w:rsidR="00645DE7" w:rsidRPr="002F4722" w:rsidRDefault="00645DE7" w:rsidP="002F4722">
      <w:pPr>
        <w:spacing w:after="0"/>
        <w:rPr>
          <w:rFonts w:ascii="Arial" w:hAnsi="Arial" w:cs="Arial"/>
          <w:sz w:val="24"/>
          <w:szCs w:val="24"/>
        </w:rPr>
      </w:pPr>
    </w:p>
    <w:p w14:paraId="24BC971D" w14:textId="142163FE" w:rsidR="00DC70D4" w:rsidRPr="002F4722" w:rsidRDefault="00DC70D4" w:rsidP="002F4722">
      <w:pPr>
        <w:spacing w:after="0"/>
        <w:rPr>
          <w:rFonts w:ascii="Arial" w:hAnsi="Arial" w:cs="Arial"/>
          <w:sz w:val="24"/>
          <w:szCs w:val="24"/>
        </w:rPr>
      </w:pPr>
      <w:r w:rsidRPr="002F4722">
        <w:rPr>
          <w:rFonts w:ascii="Arial" w:hAnsi="Arial" w:cs="Arial"/>
          <w:sz w:val="24"/>
          <w:szCs w:val="24"/>
        </w:rPr>
        <w:t xml:space="preserve">Salt intervals are identified by low gamma ray </w:t>
      </w:r>
      <w:r w:rsidR="00BA03D9" w:rsidRPr="002F4722">
        <w:rPr>
          <w:rFonts w:ascii="Arial" w:hAnsi="Arial" w:cs="Arial"/>
          <w:sz w:val="24"/>
          <w:szCs w:val="24"/>
        </w:rPr>
        <w:t xml:space="preserve">log </w:t>
      </w:r>
      <w:r w:rsidRPr="002F4722">
        <w:rPr>
          <w:rFonts w:ascii="Arial" w:hAnsi="Arial" w:cs="Arial"/>
          <w:sz w:val="24"/>
          <w:szCs w:val="24"/>
        </w:rPr>
        <w:t>readings, along with the bulk den</w:t>
      </w:r>
      <w:r w:rsidR="005008B4" w:rsidRPr="002F4722">
        <w:rPr>
          <w:rFonts w:ascii="Arial" w:hAnsi="Arial" w:cs="Arial"/>
          <w:sz w:val="24"/>
          <w:szCs w:val="24"/>
        </w:rPr>
        <w:t>sity log reading close to 2000 k</w:t>
      </w:r>
      <w:r w:rsidRPr="002F4722">
        <w:rPr>
          <w:rFonts w:ascii="Arial" w:hAnsi="Arial" w:cs="Arial"/>
          <w:sz w:val="24"/>
          <w:szCs w:val="24"/>
        </w:rPr>
        <w:t>g/m3</w:t>
      </w:r>
      <w:r w:rsidR="00BA03D9" w:rsidRPr="002F4722">
        <w:rPr>
          <w:rFonts w:ascii="Arial" w:hAnsi="Arial" w:cs="Arial"/>
          <w:sz w:val="24"/>
          <w:szCs w:val="24"/>
        </w:rPr>
        <w:t xml:space="preserve">, and a </w:t>
      </w:r>
      <w:r w:rsidRPr="002F4722">
        <w:rPr>
          <w:rFonts w:ascii="Arial" w:hAnsi="Arial" w:cs="Arial"/>
          <w:sz w:val="24"/>
          <w:szCs w:val="24"/>
        </w:rPr>
        <w:t xml:space="preserve">neutron porosity value close to zero. </w:t>
      </w:r>
      <w:r w:rsidR="00706F9F" w:rsidRPr="002F4722">
        <w:rPr>
          <w:rFonts w:ascii="Arial" w:hAnsi="Arial" w:cs="Arial"/>
          <w:sz w:val="24"/>
          <w:szCs w:val="24"/>
        </w:rPr>
        <w:t>T</w:t>
      </w:r>
      <w:r w:rsidRPr="002F4722">
        <w:rPr>
          <w:rFonts w:ascii="Arial" w:hAnsi="Arial" w:cs="Arial"/>
          <w:sz w:val="24"/>
          <w:szCs w:val="24"/>
        </w:rPr>
        <w:t xml:space="preserve">he sonic log will read close to 220 </w:t>
      </w:r>
      <w:r w:rsidR="00A33DAB">
        <w:rPr>
          <w:rFonts w:ascii="Symbol" w:hAnsi="Symbol" w:cs="Arial"/>
          <w:sz w:val="24"/>
          <w:szCs w:val="24"/>
        </w:rPr>
        <w:t>m</w:t>
      </w:r>
      <w:r w:rsidRPr="002F4722">
        <w:rPr>
          <w:rFonts w:ascii="Arial" w:hAnsi="Arial" w:cs="Arial"/>
          <w:sz w:val="24"/>
          <w:szCs w:val="24"/>
        </w:rPr>
        <w:t>s/m</w:t>
      </w:r>
      <w:r w:rsidR="00BA03D9" w:rsidRPr="002F4722">
        <w:rPr>
          <w:rFonts w:ascii="Arial" w:hAnsi="Arial" w:cs="Arial"/>
          <w:sz w:val="24"/>
          <w:szCs w:val="24"/>
        </w:rPr>
        <w:t xml:space="preserve"> over salt intervals.</w:t>
      </w:r>
    </w:p>
    <w:p w14:paraId="71FDEDAD" w14:textId="77777777" w:rsidR="00645DE7" w:rsidRPr="002F4722" w:rsidRDefault="00645DE7" w:rsidP="002F4722">
      <w:pPr>
        <w:spacing w:after="0"/>
        <w:rPr>
          <w:rFonts w:ascii="Arial" w:hAnsi="Arial" w:cs="Arial"/>
          <w:sz w:val="24"/>
          <w:szCs w:val="24"/>
        </w:rPr>
      </w:pPr>
    </w:p>
    <w:p w14:paraId="35940441" w14:textId="77777777" w:rsidR="00123147" w:rsidRPr="002F4722" w:rsidRDefault="00BA03D9" w:rsidP="002F4722">
      <w:pPr>
        <w:spacing w:after="0"/>
        <w:rPr>
          <w:rFonts w:ascii="Arial" w:hAnsi="Arial" w:cs="Arial"/>
          <w:sz w:val="24"/>
          <w:szCs w:val="24"/>
        </w:rPr>
      </w:pPr>
      <w:r w:rsidRPr="002F4722">
        <w:rPr>
          <w:rFonts w:ascii="Arial" w:hAnsi="Arial" w:cs="Arial"/>
          <w:sz w:val="24"/>
          <w:szCs w:val="24"/>
        </w:rPr>
        <w:t xml:space="preserve">Anhydrite is identified by low gamma ray log readings, along with the bulk density </w:t>
      </w:r>
      <w:r w:rsidR="005008B4" w:rsidRPr="002F4722">
        <w:rPr>
          <w:rFonts w:ascii="Arial" w:hAnsi="Arial" w:cs="Arial"/>
          <w:sz w:val="24"/>
          <w:szCs w:val="24"/>
        </w:rPr>
        <w:t>log reading close to 2980 k</w:t>
      </w:r>
      <w:r w:rsidR="00225B66" w:rsidRPr="002F4722">
        <w:rPr>
          <w:rFonts w:ascii="Arial" w:hAnsi="Arial" w:cs="Arial"/>
          <w:sz w:val="24"/>
          <w:szCs w:val="24"/>
        </w:rPr>
        <w:t>g/m3, and a neutron porosity value close to zero.</w:t>
      </w:r>
      <w:r w:rsidR="00706F9F" w:rsidRPr="002F4722">
        <w:rPr>
          <w:rFonts w:ascii="Arial" w:hAnsi="Arial" w:cs="Arial"/>
          <w:sz w:val="24"/>
          <w:szCs w:val="24"/>
        </w:rPr>
        <w:t xml:space="preserve"> </w:t>
      </w:r>
    </w:p>
    <w:p w14:paraId="0A73F594" w14:textId="77777777" w:rsidR="00535D0C" w:rsidRPr="002F4722" w:rsidRDefault="00535D0C" w:rsidP="002F4722">
      <w:pPr>
        <w:spacing w:after="0"/>
        <w:rPr>
          <w:rFonts w:ascii="Arial" w:hAnsi="Arial" w:cs="Arial"/>
          <w:sz w:val="24"/>
          <w:szCs w:val="24"/>
        </w:rPr>
      </w:pPr>
    </w:p>
    <w:p w14:paraId="1DA0D894" w14:textId="77777777" w:rsidR="00A842C6" w:rsidRPr="002F4722" w:rsidRDefault="00A842C6" w:rsidP="002F4722">
      <w:pPr>
        <w:rPr>
          <w:rFonts w:ascii="Arial" w:hAnsi="Arial" w:cs="Arial"/>
          <w:sz w:val="24"/>
          <w:szCs w:val="24"/>
        </w:rPr>
      </w:pPr>
      <w:r w:rsidRPr="002F4722">
        <w:rPr>
          <w:rFonts w:ascii="Arial" w:hAnsi="Arial" w:cs="Arial"/>
          <w:sz w:val="24"/>
          <w:szCs w:val="24"/>
        </w:rPr>
        <w:t xml:space="preserve">Step </w:t>
      </w:r>
      <w:r w:rsidR="002F53C9" w:rsidRPr="002F4722">
        <w:rPr>
          <w:rFonts w:ascii="Arial" w:hAnsi="Arial" w:cs="Arial"/>
          <w:sz w:val="24"/>
          <w:szCs w:val="24"/>
        </w:rPr>
        <w:t>8</w:t>
      </w:r>
      <w:r w:rsidRPr="002F4722">
        <w:rPr>
          <w:rFonts w:ascii="Arial" w:hAnsi="Arial" w:cs="Arial"/>
          <w:sz w:val="24"/>
          <w:szCs w:val="24"/>
        </w:rPr>
        <w:t xml:space="preserve">: Calculate </w:t>
      </w:r>
      <w:r w:rsidR="00991DB5" w:rsidRPr="002F4722">
        <w:rPr>
          <w:rFonts w:ascii="Arial" w:hAnsi="Arial" w:cs="Arial"/>
          <w:sz w:val="24"/>
          <w:szCs w:val="24"/>
        </w:rPr>
        <w:t xml:space="preserve">Total </w:t>
      </w:r>
      <w:r w:rsidRPr="002F4722">
        <w:rPr>
          <w:rFonts w:ascii="Arial" w:hAnsi="Arial" w:cs="Arial"/>
          <w:sz w:val="24"/>
          <w:szCs w:val="24"/>
        </w:rPr>
        <w:t>Porosity</w:t>
      </w:r>
    </w:p>
    <w:p w14:paraId="3EA166E1" w14:textId="77777777" w:rsidR="004C2B08" w:rsidRPr="002F4722" w:rsidRDefault="006360ED" w:rsidP="002F4722">
      <w:pPr>
        <w:spacing w:after="0"/>
        <w:rPr>
          <w:rFonts w:ascii="Arial" w:hAnsi="Arial" w:cs="Arial"/>
          <w:sz w:val="24"/>
          <w:szCs w:val="24"/>
        </w:rPr>
      </w:pPr>
      <w:r w:rsidRPr="002F4722">
        <w:rPr>
          <w:rFonts w:ascii="Arial" w:hAnsi="Arial" w:cs="Arial"/>
          <w:sz w:val="24"/>
          <w:szCs w:val="24"/>
        </w:rPr>
        <w:t xml:space="preserve">There are numerous methods which can be used to calculate porosity. In general, porosity from the neutron density cross </w:t>
      </w:r>
      <w:r w:rsidR="00FE0449" w:rsidRPr="002F4722">
        <w:rPr>
          <w:rFonts w:ascii="Arial" w:hAnsi="Arial" w:cs="Arial"/>
          <w:sz w:val="24"/>
          <w:szCs w:val="24"/>
        </w:rPr>
        <w:t>plot is the preferred approach.</w:t>
      </w:r>
    </w:p>
    <w:p w14:paraId="50F499A8" w14:textId="77777777" w:rsidR="001E01D2" w:rsidRPr="002F4722" w:rsidRDefault="001E01D2" w:rsidP="002F4722">
      <w:pPr>
        <w:pStyle w:val="ListParagraph"/>
        <w:numPr>
          <w:ilvl w:val="0"/>
          <w:numId w:val="3"/>
        </w:numPr>
        <w:spacing w:after="0"/>
        <w:rPr>
          <w:rFonts w:ascii="Arial" w:hAnsi="Arial" w:cs="Arial"/>
          <w:sz w:val="24"/>
          <w:szCs w:val="24"/>
        </w:rPr>
      </w:pPr>
      <w:r w:rsidRPr="002F4722">
        <w:rPr>
          <w:rFonts w:ascii="Arial" w:hAnsi="Arial" w:cs="Arial"/>
          <w:sz w:val="24"/>
          <w:szCs w:val="24"/>
        </w:rPr>
        <w:t>neutron–density cross plot</w:t>
      </w:r>
    </w:p>
    <w:p w14:paraId="52B7ACA7" w14:textId="77777777" w:rsidR="001E01D2" w:rsidRPr="002F4722" w:rsidRDefault="001E01D2" w:rsidP="002F4722">
      <w:pPr>
        <w:pStyle w:val="ListParagraph"/>
        <w:numPr>
          <w:ilvl w:val="0"/>
          <w:numId w:val="3"/>
        </w:numPr>
        <w:spacing w:after="0"/>
        <w:rPr>
          <w:rFonts w:ascii="Arial" w:hAnsi="Arial" w:cs="Arial"/>
          <w:sz w:val="24"/>
          <w:szCs w:val="24"/>
        </w:rPr>
      </w:pPr>
      <w:r w:rsidRPr="002F4722">
        <w:rPr>
          <w:rFonts w:ascii="Arial" w:hAnsi="Arial" w:cs="Arial"/>
          <w:sz w:val="24"/>
          <w:szCs w:val="24"/>
        </w:rPr>
        <w:t>density only</w:t>
      </w:r>
    </w:p>
    <w:p w14:paraId="6B676EB6" w14:textId="77777777" w:rsidR="001E01D2" w:rsidRPr="002F4722" w:rsidRDefault="001E01D2" w:rsidP="002F4722">
      <w:pPr>
        <w:pStyle w:val="ListParagraph"/>
        <w:numPr>
          <w:ilvl w:val="0"/>
          <w:numId w:val="3"/>
        </w:numPr>
        <w:spacing w:after="0"/>
        <w:rPr>
          <w:rFonts w:ascii="Arial" w:hAnsi="Arial" w:cs="Arial"/>
          <w:sz w:val="24"/>
          <w:szCs w:val="24"/>
        </w:rPr>
      </w:pPr>
      <w:r w:rsidRPr="002F4722">
        <w:rPr>
          <w:rFonts w:ascii="Arial" w:hAnsi="Arial" w:cs="Arial"/>
          <w:sz w:val="24"/>
          <w:szCs w:val="24"/>
        </w:rPr>
        <w:t>sonic only</w:t>
      </w:r>
    </w:p>
    <w:p w14:paraId="7A0F3978" w14:textId="77777777" w:rsidR="001E01D2" w:rsidRPr="002F4722" w:rsidRDefault="001E01D2" w:rsidP="002F4722">
      <w:pPr>
        <w:pStyle w:val="ListParagraph"/>
        <w:numPr>
          <w:ilvl w:val="0"/>
          <w:numId w:val="3"/>
        </w:numPr>
        <w:spacing w:after="0"/>
        <w:rPr>
          <w:rFonts w:ascii="Arial" w:hAnsi="Arial" w:cs="Arial"/>
          <w:sz w:val="24"/>
          <w:szCs w:val="24"/>
        </w:rPr>
      </w:pPr>
      <w:r w:rsidRPr="002F4722">
        <w:rPr>
          <w:rFonts w:ascii="Arial" w:hAnsi="Arial" w:cs="Arial"/>
          <w:sz w:val="24"/>
          <w:szCs w:val="24"/>
        </w:rPr>
        <w:t>neutron only</w:t>
      </w:r>
    </w:p>
    <w:p w14:paraId="351CAC74" w14:textId="77777777" w:rsidR="00A4605E" w:rsidRPr="002F4722" w:rsidRDefault="001E01D2" w:rsidP="002F4722">
      <w:pPr>
        <w:pStyle w:val="ListParagraph"/>
        <w:numPr>
          <w:ilvl w:val="0"/>
          <w:numId w:val="3"/>
        </w:numPr>
        <w:spacing w:after="0"/>
        <w:rPr>
          <w:rFonts w:ascii="Arial" w:hAnsi="Arial" w:cs="Arial"/>
          <w:sz w:val="24"/>
          <w:szCs w:val="24"/>
        </w:rPr>
      </w:pPr>
      <w:r w:rsidRPr="002F4722">
        <w:rPr>
          <w:rFonts w:ascii="Arial" w:hAnsi="Arial" w:cs="Arial"/>
          <w:sz w:val="24"/>
          <w:szCs w:val="24"/>
        </w:rPr>
        <w:t>neutron-sonic cross plot</w:t>
      </w:r>
    </w:p>
    <w:p w14:paraId="28109B5C" w14:textId="77777777" w:rsidR="00645DE7" w:rsidRPr="002F4722" w:rsidRDefault="00645DE7" w:rsidP="002F4722">
      <w:pPr>
        <w:pStyle w:val="ListParagraph"/>
        <w:spacing w:after="0"/>
        <w:rPr>
          <w:rFonts w:ascii="Arial" w:hAnsi="Arial" w:cs="Arial"/>
          <w:sz w:val="24"/>
          <w:szCs w:val="24"/>
        </w:rPr>
      </w:pPr>
    </w:p>
    <w:p w14:paraId="2024DB43" w14:textId="77777777" w:rsidR="00991DB5" w:rsidRPr="002F4722" w:rsidRDefault="00991DB5" w:rsidP="002F4722">
      <w:pPr>
        <w:rPr>
          <w:rFonts w:ascii="Arial" w:hAnsi="Arial" w:cs="Arial"/>
          <w:sz w:val="24"/>
          <w:szCs w:val="24"/>
        </w:rPr>
      </w:pPr>
      <w:r w:rsidRPr="002F4722">
        <w:rPr>
          <w:rFonts w:ascii="Arial" w:hAnsi="Arial" w:cs="Arial"/>
          <w:sz w:val="24"/>
          <w:szCs w:val="24"/>
        </w:rPr>
        <w:t xml:space="preserve">Step </w:t>
      </w:r>
      <w:r w:rsidR="002F53C9" w:rsidRPr="002F4722">
        <w:rPr>
          <w:rFonts w:ascii="Arial" w:hAnsi="Arial" w:cs="Arial"/>
          <w:sz w:val="24"/>
          <w:szCs w:val="24"/>
        </w:rPr>
        <w:t>9</w:t>
      </w:r>
      <w:r w:rsidRPr="002F4722">
        <w:rPr>
          <w:rFonts w:ascii="Arial" w:hAnsi="Arial" w:cs="Arial"/>
          <w:sz w:val="24"/>
          <w:szCs w:val="24"/>
        </w:rPr>
        <w:t>: Calculate Effective (shale-corrected) Porosity</w:t>
      </w:r>
    </w:p>
    <w:p w14:paraId="40FC4DB7" w14:textId="77777777" w:rsidR="00CD4FF7" w:rsidRPr="002F4722" w:rsidRDefault="006A77C8" w:rsidP="002F4722">
      <w:pPr>
        <w:spacing w:after="0"/>
        <w:rPr>
          <w:rFonts w:ascii="Arial" w:hAnsi="Arial" w:cs="Arial"/>
          <w:sz w:val="24"/>
          <w:szCs w:val="24"/>
        </w:rPr>
      </w:pPr>
      <w:r w:rsidRPr="002F4722">
        <w:rPr>
          <w:rFonts w:ascii="Arial" w:hAnsi="Arial" w:cs="Arial"/>
          <w:sz w:val="24"/>
          <w:szCs w:val="24"/>
        </w:rPr>
        <w:t>The</w:t>
      </w:r>
      <w:r w:rsidR="00991DB5" w:rsidRPr="002F4722">
        <w:rPr>
          <w:rFonts w:ascii="Arial" w:hAnsi="Arial" w:cs="Arial"/>
          <w:sz w:val="24"/>
          <w:szCs w:val="24"/>
        </w:rPr>
        <w:t xml:space="preserve"> </w:t>
      </w:r>
      <w:r w:rsidRPr="002F4722">
        <w:rPr>
          <w:rFonts w:ascii="Arial" w:hAnsi="Arial" w:cs="Arial"/>
          <w:sz w:val="24"/>
          <w:szCs w:val="24"/>
        </w:rPr>
        <w:t>total porosity must be shale-corrected. The shale corrected porosity is called effective porosity.</w:t>
      </w:r>
      <w:r w:rsidR="007A2E24" w:rsidRPr="002F4722">
        <w:rPr>
          <w:rFonts w:ascii="Arial" w:hAnsi="Arial" w:cs="Arial"/>
          <w:sz w:val="24"/>
          <w:szCs w:val="24"/>
        </w:rPr>
        <w:t xml:space="preserve"> </w:t>
      </w:r>
      <w:r w:rsidR="00CD4FF7" w:rsidRPr="002F4722">
        <w:rPr>
          <w:rFonts w:ascii="Arial" w:hAnsi="Arial" w:cs="Arial"/>
          <w:sz w:val="24"/>
          <w:szCs w:val="24"/>
        </w:rPr>
        <w:t>If the reservoir is kerogen-rich, a kerogen correction will also need to be applied to the porosity model.</w:t>
      </w:r>
      <w:r w:rsidR="007A2E24" w:rsidRPr="002F4722">
        <w:rPr>
          <w:rFonts w:ascii="Arial" w:hAnsi="Arial" w:cs="Arial"/>
          <w:sz w:val="24"/>
          <w:szCs w:val="24"/>
        </w:rPr>
        <w:t xml:space="preserve"> </w:t>
      </w:r>
      <w:r w:rsidR="00CD4FF7" w:rsidRPr="002F4722">
        <w:rPr>
          <w:rFonts w:ascii="Arial" w:hAnsi="Arial" w:cs="Arial"/>
          <w:sz w:val="24"/>
          <w:szCs w:val="24"/>
        </w:rPr>
        <w:t>When available, core data should be used to calibrate the porosity model.</w:t>
      </w:r>
    </w:p>
    <w:p w14:paraId="2A3E3E0C" w14:textId="77777777" w:rsidR="004162E3" w:rsidRPr="002F4722" w:rsidRDefault="004162E3" w:rsidP="002F4722">
      <w:pPr>
        <w:spacing w:after="0"/>
        <w:rPr>
          <w:rFonts w:ascii="Arial" w:hAnsi="Arial" w:cs="Arial"/>
          <w:sz w:val="24"/>
          <w:szCs w:val="24"/>
        </w:rPr>
      </w:pPr>
    </w:p>
    <w:p w14:paraId="57950104" w14:textId="77777777" w:rsidR="00A33DAB" w:rsidRDefault="0001733E" w:rsidP="002F4722">
      <w:pPr>
        <w:rPr>
          <w:rFonts w:ascii="Arial" w:hAnsi="Arial" w:cs="Arial"/>
          <w:sz w:val="24"/>
          <w:szCs w:val="24"/>
        </w:rPr>
      </w:pPr>
      <w:r w:rsidRPr="002F4722">
        <w:rPr>
          <w:rFonts w:ascii="Arial" w:hAnsi="Arial" w:cs="Arial"/>
          <w:sz w:val="24"/>
          <w:szCs w:val="24"/>
        </w:rPr>
        <w:object w:dxaOrig="9959" w:dyaOrig="1676" w14:anchorId="5A9E2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80pt;mso-position-horizontal:absolute" o:ole="" o:allowoverlap="f">
            <v:imagedata r:id="rId8" o:title=""/>
          </v:shape>
          <o:OLEObject Type="Embed" ProgID="Excel.Sheet.12" ShapeID="_x0000_i1025" DrawAspect="Content" ObjectID="_1733231456" r:id="rId9"/>
        </w:object>
      </w:r>
    </w:p>
    <w:p w14:paraId="30DF20A9" w14:textId="6005BF9E" w:rsidR="004E2B4A" w:rsidRPr="00A33DAB" w:rsidRDefault="00CD4FF7" w:rsidP="00A33DAB">
      <w:pPr>
        <w:jc w:val="center"/>
        <w:rPr>
          <w:rFonts w:ascii="Arial" w:hAnsi="Arial" w:cs="Arial"/>
          <w:i/>
          <w:iCs/>
          <w:sz w:val="24"/>
          <w:szCs w:val="24"/>
        </w:rPr>
      </w:pPr>
      <w:r w:rsidRPr="00A33DAB">
        <w:rPr>
          <w:rFonts w:ascii="Arial" w:hAnsi="Arial" w:cs="Arial"/>
          <w:i/>
          <w:iCs/>
          <w:sz w:val="24"/>
          <w:szCs w:val="24"/>
        </w:rPr>
        <w:t>Figure 1:</w:t>
      </w:r>
      <w:r w:rsidRPr="00A33DAB">
        <w:rPr>
          <w:rFonts w:ascii="Arial" w:hAnsi="Arial" w:cs="Arial"/>
          <w:i/>
          <w:iCs/>
          <w:sz w:val="24"/>
          <w:szCs w:val="24"/>
        </w:rPr>
        <w:tab/>
        <w:t>Pore Space Schematic</w:t>
      </w:r>
    </w:p>
    <w:p w14:paraId="7AF4C61D" w14:textId="77777777" w:rsidR="00567293" w:rsidRPr="002F4722" w:rsidRDefault="00991DB5" w:rsidP="002F4722">
      <w:pPr>
        <w:spacing w:after="0"/>
        <w:rPr>
          <w:rFonts w:ascii="Arial" w:hAnsi="Arial" w:cs="Arial"/>
          <w:sz w:val="24"/>
          <w:szCs w:val="24"/>
        </w:rPr>
      </w:pPr>
      <w:r w:rsidRPr="002F4722">
        <w:rPr>
          <w:rFonts w:ascii="Arial" w:hAnsi="Arial" w:cs="Arial"/>
          <w:sz w:val="24"/>
          <w:szCs w:val="24"/>
        </w:rPr>
        <w:t xml:space="preserve">Step </w:t>
      </w:r>
      <w:r w:rsidR="002F53C9" w:rsidRPr="002F4722">
        <w:rPr>
          <w:rFonts w:ascii="Arial" w:hAnsi="Arial" w:cs="Arial"/>
          <w:sz w:val="24"/>
          <w:szCs w:val="24"/>
        </w:rPr>
        <w:t>10</w:t>
      </w:r>
      <w:r w:rsidR="00567293" w:rsidRPr="002F4722">
        <w:rPr>
          <w:rFonts w:ascii="Arial" w:hAnsi="Arial" w:cs="Arial"/>
          <w:sz w:val="24"/>
          <w:szCs w:val="24"/>
        </w:rPr>
        <w:t>: Calculate Lithology</w:t>
      </w:r>
    </w:p>
    <w:p w14:paraId="1B6134C2" w14:textId="77777777" w:rsidR="004162E3" w:rsidRPr="002F4722" w:rsidRDefault="004162E3" w:rsidP="002F4722">
      <w:pPr>
        <w:spacing w:after="0"/>
        <w:rPr>
          <w:rFonts w:ascii="Arial" w:hAnsi="Arial" w:cs="Arial"/>
          <w:sz w:val="24"/>
          <w:szCs w:val="24"/>
        </w:rPr>
      </w:pPr>
    </w:p>
    <w:p w14:paraId="7B31B171" w14:textId="77777777" w:rsidR="007A7AC0" w:rsidRPr="002F4722" w:rsidRDefault="00FE0449" w:rsidP="002F4722">
      <w:pPr>
        <w:spacing w:after="0"/>
        <w:rPr>
          <w:rFonts w:ascii="Arial" w:hAnsi="Arial" w:cs="Arial"/>
          <w:sz w:val="24"/>
          <w:szCs w:val="24"/>
        </w:rPr>
      </w:pPr>
      <w:r w:rsidRPr="002F4722">
        <w:rPr>
          <w:rFonts w:ascii="Arial" w:hAnsi="Arial" w:cs="Arial"/>
          <w:sz w:val="24"/>
          <w:szCs w:val="24"/>
        </w:rPr>
        <w:t xml:space="preserve">The lithology model must match the interval being evaluated and is dependent on the available data. The number of minerals which can be solved for is equal to the number of curves used as input. </w:t>
      </w:r>
      <w:r w:rsidR="007A7AC0" w:rsidRPr="002F4722">
        <w:rPr>
          <w:rFonts w:ascii="Arial" w:hAnsi="Arial" w:cs="Arial"/>
          <w:sz w:val="24"/>
          <w:szCs w:val="24"/>
        </w:rPr>
        <w:t>A discriminator can be used to identify anhydrite, salt and coal intervals.</w:t>
      </w:r>
    </w:p>
    <w:p w14:paraId="3C713A61" w14:textId="77777777" w:rsidR="00567293" w:rsidRPr="002F4722" w:rsidRDefault="0079027E" w:rsidP="002F4722">
      <w:pPr>
        <w:pStyle w:val="ListParagraph"/>
        <w:numPr>
          <w:ilvl w:val="0"/>
          <w:numId w:val="4"/>
        </w:numPr>
        <w:spacing w:after="0"/>
        <w:rPr>
          <w:rFonts w:ascii="Arial" w:hAnsi="Arial" w:cs="Arial"/>
          <w:sz w:val="24"/>
          <w:szCs w:val="24"/>
        </w:rPr>
      </w:pPr>
      <w:r w:rsidRPr="002F4722">
        <w:rPr>
          <w:rFonts w:ascii="Arial" w:hAnsi="Arial" w:cs="Arial"/>
          <w:sz w:val="24"/>
          <w:szCs w:val="24"/>
        </w:rPr>
        <w:t>three mineral model from PE, Neutron and density</w:t>
      </w:r>
    </w:p>
    <w:p w14:paraId="5ED97EAB" w14:textId="77777777" w:rsidR="0079027E" w:rsidRPr="002F4722" w:rsidRDefault="0079027E" w:rsidP="002F4722">
      <w:pPr>
        <w:pStyle w:val="ListParagraph"/>
        <w:numPr>
          <w:ilvl w:val="0"/>
          <w:numId w:val="4"/>
        </w:numPr>
        <w:spacing w:after="0"/>
        <w:rPr>
          <w:rFonts w:ascii="Arial" w:hAnsi="Arial" w:cs="Arial"/>
          <w:sz w:val="24"/>
          <w:szCs w:val="24"/>
        </w:rPr>
      </w:pPr>
      <w:r w:rsidRPr="002F4722">
        <w:rPr>
          <w:rFonts w:ascii="Arial" w:hAnsi="Arial" w:cs="Arial"/>
          <w:sz w:val="24"/>
          <w:szCs w:val="24"/>
        </w:rPr>
        <w:t>three mineral model from sonic, density and PE</w:t>
      </w:r>
    </w:p>
    <w:p w14:paraId="58DD4162" w14:textId="77777777" w:rsidR="009F7418" w:rsidRPr="002F4722" w:rsidRDefault="009F7418" w:rsidP="002F4722">
      <w:pPr>
        <w:pStyle w:val="ListParagraph"/>
        <w:numPr>
          <w:ilvl w:val="0"/>
          <w:numId w:val="4"/>
        </w:numPr>
        <w:spacing w:after="0"/>
        <w:rPr>
          <w:rFonts w:ascii="Arial" w:hAnsi="Arial" w:cs="Arial"/>
          <w:sz w:val="24"/>
          <w:szCs w:val="24"/>
        </w:rPr>
      </w:pPr>
      <w:r w:rsidRPr="002F4722">
        <w:rPr>
          <w:rFonts w:ascii="Arial" w:hAnsi="Arial" w:cs="Arial"/>
          <w:sz w:val="24"/>
          <w:szCs w:val="24"/>
        </w:rPr>
        <w:t>two mineral model from sonic</w:t>
      </w:r>
    </w:p>
    <w:p w14:paraId="3B222F95" w14:textId="77777777" w:rsidR="009F7418" w:rsidRPr="002F4722" w:rsidRDefault="004E4050" w:rsidP="002F4722">
      <w:pPr>
        <w:pStyle w:val="ListParagraph"/>
        <w:numPr>
          <w:ilvl w:val="0"/>
          <w:numId w:val="4"/>
        </w:numPr>
        <w:spacing w:after="0"/>
        <w:rPr>
          <w:rFonts w:ascii="Arial" w:hAnsi="Arial" w:cs="Arial"/>
          <w:sz w:val="24"/>
          <w:szCs w:val="24"/>
        </w:rPr>
      </w:pPr>
      <w:r w:rsidRPr="002F4722">
        <w:rPr>
          <w:rFonts w:ascii="Arial" w:hAnsi="Arial" w:cs="Arial"/>
          <w:sz w:val="24"/>
          <w:szCs w:val="24"/>
        </w:rPr>
        <w:t xml:space="preserve">two mineral model from </w:t>
      </w:r>
      <w:r w:rsidR="009F7418" w:rsidRPr="002F4722">
        <w:rPr>
          <w:rFonts w:ascii="Arial" w:hAnsi="Arial" w:cs="Arial"/>
          <w:sz w:val="24"/>
          <w:szCs w:val="24"/>
        </w:rPr>
        <w:t>density</w:t>
      </w:r>
    </w:p>
    <w:p w14:paraId="29883EF2" w14:textId="77777777" w:rsidR="00906B3F" w:rsidRPr="002F4722" w:rsidRDefault="004E4050" w:rsidP="002F4722">
      <w:pPr>
        <w:pStyle w:val="ListParagraph"/>
        <w:numPr>
          <w:ilvl w:val="0"/>
          <w:numId w:val="4"/>
        </w:numPr>
        <w:spacing w:after="0"/>
        <w:rPr>
          <w:rFonts w:ascii="Arial" w:hAnsi="Arial" w:cs="Arial"/>
          <w:sz w:val="24"/>
          <w:szCs w:val="24"/>
        </w:rPr>
      </w:pPr>
      <w:r w:rsidRPr="002F4722">
        <w:rPr>
          <w:rFonts w:ascii="Arial" w:hAnsi="Arial" w:cs="Arial"/>
          <w:sz w:val="24"/>
          <w:szCs w:val="24"/>
        </w:rPr>
        <w:t>shale sand model from gamma ray</w:t>
      </w:r>
    </w:p>
    <w:p w14:paraId="6AE39F41" w14:textId="77777777" w:rsidR="004162E3" w:rsidRPr="002F4722" w:rsidRDefault="004162E3" w:rsidP="002F4722">
      <w:pPr>
        <w:pStyle w:val="ListParagraph"/>
        <w:spacing w:after="0"/>
        <w:rPr>
          <w:rFonts w:ascii="Arial" w:hAnsi="Arial" w:cs="Arial"/>
          <w:sz w:val="24"/>
          <w:szCs w:val="24"/>
        </w:rPr>
      </w:pPr>
    </w:p>
    <w:p w14:paraId="39617C8C" w14:textId="77777777" w:rsidR="004162E3" w:rsidRPr="002F4722" w:rsidRDefault="00B53D94" w:rsidP="002F4722">
      <w:pPr>
        <w:spacing w:after="0"/>
        <w:rPr>
          <w:rFonts w:ascii="Arial" w:hAnsi="Arial" w:cs="Arial"/>
          <w:sz w:val="24"/>
          <w:szCs w:val="24"/>
        </w:rPr>
      </w:pPr>
      <w:r w:rsidRPr="002F4722">
        <w:rPr>
          <w:rFonts w:ascii="Arial" w:hAnsi="Arial" w:cs="Arial"/>
          <w:sz w:val="24"/>
          <w:szCs w:val="24"/>
        </w:rPr>
        <w:t>When x-ray diffraction (XRD) data are available, the calculated mineral volumes should be calibrated with the XRD data.</w:t>
      </w:r>
    </w:p>
    <w:p w14:paraId="6BF3CB1E" w14:textId="77777777" w:rsidR="00B53D94" w:rsidRPr="002F4722" w:rsidRDefault="00B53D94" w:rsidP="002F4722">
      <w:pPr>
        <w:spacing w:after="0"/>
        <w:rPr>
          <w:rFonts w:ascii="Arial" w:hAnsi="Arial" w:cs="Arial"/>
          <w:sz w:val="24"/>
          <w:szCs w:val="24"/>
        </w:rPr>
      </w:pPr>
      <w:r w:rsidRPr="002F4722">
        <w:rPr>
          <w:rFonts w:ascii="Arial" w:hAnsi="Arial" w:cs="Arial"/>
          <w:sz w:val="24"/>
          <w:szCs w:val="24"/>
        </w:rPr>
        <w:t xml:space="preserve"> </w:t>
      </w:r>
    </w:p>
    <w:p w14:paraId="02C429F3" w14:textId="77777777" w:rsidR="00845805" w:rsidRPr="002F4722" w:rsidRDefault="00991DB5" w:rsidP="002F4722">
      <w:pPr>
        <w:spacing w:after="0"/>
        <w:rPr>
          <w:rFonts w:ascii="Arial" w:hAnsi="Arial" w:cs="Arial"/>
          <w:sz w:val="24"/>
          <w:szCs w:val="24"/>
        </w:rPr>
      </w:pPr>
      <w:r w:rsidRPr="002F4722">
        <w:rPr>
          <w:rFonts w:ascii="Arial" w:hAnsi="Arial" w:cs="Arial"/>
          <w:sz w:val="24"/>
          <w:szCs w:val="24"/>
        </w:rPr>
        <w:t>Step 1</w:t>
      </w:r>
      <w:r w:rsidR="002F53C9" w:rsidRPr="002F4722">
        <w:rPr>
          <w:rFonts w:ascii="Arial" w:hAnsi="Arial" w:cs="Arial"/>
          <w:sz w:val="24"/>
          <w:szCs w:val="24"/>
        </w:rPr>
        <w:t>1</w:t>
      </w:r>
      <w:r w:rsidR="00845805" w:rsidRPr="002F4722">
        <w:rPr>
          <w:rFonts w:ascii="Arial" w:hAnsi="Arial" w:cs="Arial"/>
          <w:sz w:val="24"/>
          <w:szCs w:val="24"/>
        </w:rPr>
        <w:t>: Calculate Water Saturation (SW)</w:t>
      </w:r>
    </w:p>
    <w:p w14:paraId="3A8A000E" w14:textId="77777777" w:rsidR="004162E3" w:rsidRPr="002F4722" w:rsidRDefault="004162E3" w:rsidP="002F4722">
      <w:pPr>
        <w:spacing w:after="0"/>
        <w:rPr>
          <w:rFonts w:ascii="Arial" w:hAnsi="Arial" w:cs="Arial"/>
          <w:sz w:val="24"/>
          <w:szCs w:val="24"/>
        </w:rPr>
      </w:pPr>
    </w:p>
    <w:p w14:paraId="5B30FC71" w14:textId="77777777" w:rsidR="00845805" w:rsidRPr="002F4722" w:rsidRDefault="00A855BE" w:rsidP="002F4722">
      <w:pPr>
        <w:spacing w:after="0"/>
        <w:rPr>
          <w:rFonts w:ascii="Arial" w:hAnsi="Arial" w:cs="Arial"/>
          <w:sz w:val="24"/>
          <w:szCs w:val="24"/>
        </w:rPr>
      </w:pPr>
      <w:r w:rsidRPr="002F4722">
        <w:rPr>
          <w:rFonts w:ascii="Arial" w:hAnsi="Arial" w:cs="Arial"/>
          <w:sz w:val="24"/>
          <w:szCs w:val="24"/>
        </w:rPr>
        <w:t>The modified Simandoux equation works well for</w:t>
      </w:r>
      <w:r w:rsidR="007277E7" w:rsidRPr="002F4722">
        <w:rPr>
          <w:rFonts w:ascii="Arial" w:hAnsi="Arial" w:cs="Arial"/>
          <w:sz w:val="24"/>
          <w:szCs w:val="24"/>
        </w:rPr>
        <w:t xml:space="preserve"> most situations. The modified S</w:t>
      </w:r>
      <w:r w:rsidRPr="002F4722">
        <w:rPr>
          <w:rFonts w:ascii="Arial" w:hAnsi="Arial" w:cs="Arial"/>
          <w:sz w:val="24"/>
          <w:szCs w:val="24"/>
        </w:rPr>
        <w:t>imandoux equation reduces to the Archie equation when volume shale equals</w:t>
      </w:r>
      <w:r w:rsidR="001F6361" w:rsidRPr="002F4722">
        <w:rPr>
          <w:rFonts w:ascii="Arial" w:hAnsi="Arial" w:cs="Arial"/>
          <w:sz w:val="24"/>
          <w:szCs w:val="24"/>
        </w:rPr>
        <w:t xml:space="preserve"> zero. When low resistivity </w:t>
      </w:r>
      <w:r w:rsidR="007277E7" w:rsidRPr="002F4722">
        <w:rPr>
          <w:rFonts w:ascii="Arial" w:hAnsi="Arial" w:cs="Arial"/>
          <w:sz w:val="24"/>
          <w:szCs w:val="24"/>
        </w:rPr>
        <w:t>shale is present, the modified S</w:t>
      </w:r>
      <w:r w:rsidR="001F6361" w:rsidRPr="002F4722">
        <w:rPr>
          <w:rFonts w:ascii="Arial" w:hAnsi="Arial" w:cs="Arial"/>
          <w:sz w:val="24"/>
          <w:szCs w:val="24"/>
        </w:rPr>
        <w:t xml:space="preserve">imandoux equation accounts for the resistivity of the shale and generates a more accurate water saturation. </w:t>
      </w:r>
    </w:p>
    <w:p w14:paraId="0151665A" w14:textId="77777777" w:rsidR="001F6361" w:rsidRPr="002F4722" w:rsidRDefault="00F358A4" w:rsidP="002F4722">
      <w:pPr>
        <w:pStyle w:val="ListParagraph"/>
        <w:numPr>
          <w:ilvl w:val="0"/>
          <w:numId w:val="5"/>
        </w:numPr>
        <w:spacing w:after="0"/>
        <w:rPr>
          <w:rFonts w:ascii="Arial" w:hAnsi="Arial" w:cs="Arial"/>
          <w:sz w:val="24"/>
          <w:szCs w:val="24"/>
        </w:rPr>
      </w:pPr>
      <w:r w:rsidRPr="002F4722">
        <w:rPr>
          <w:rFonts w:ascii="Arial" w:hAnsi="Arial" w:cs="Arial"/>
          <w:sz w:val="24"/>
          <w:szCs w:val="24"/>
        </w:rPr>
        <w:t>tortuosity, cementation and saturation exponents (</w:t>
      </w:r>
      <w:r w:rsidR="001F6361" w:rsidRPr="002F4722">
        <w:rPr>
          <w:rFonts w:ascii="Arial" w:hAnsi="Arial" w:cs="Arial"/>
          <w:sz w:val="24"/>
          <w:szCs w:val="24"/>
        </w:rPr>
        <w:t>a, m and n</w:t>
      </w:r>
      <w:r w:rsidRPr="002F4722">
        <w:rPr>
          <w:rFonts w:ascii="Arial" w:hAnsi="Arial" w:cs="Arial"/>
          <w:sz w:val="24"/>
          <w:szCs w:val="24"/>
        </w:rPr>
        <w:t>)</w:t>
      </w:r>
      <w:r w:rsidR="001F6361" w:rsidRPr="002F4722">
        <w:rPr>
          <w:rFonts w:ascii="Arial" w:hAnsi="Arial" w:cs="Arial"/>
          <w:sz w:val="24"/>
          <w:szCs w:val="24"/>
        </w:rPr>
        <w:t xml:space="preserve"> are required</w:t>
      </w:r>
    </w:p>
    <w:p w14:paraId="2AD0425E" w14:textId="77777777" w:rsidR="001F6361" w:rsidRPr="002F4722" w:rsidRDefault="001F6361" w:rsidP="002F4722">
      <w:pPr>
        <w:pStyle w:val="ListParagraph"/>
        <w:numPr>
          <w:ilvl w:val="0"/>
          <w:numId w:val="5"/>
        </w:numPr>
        <w:spacing w:after="0"/>
        <w:rPr>
          <w:rFonts w:ascii="Arial" w:hAnsi="Arial" w:cs="Arial"/>
          <w:sz w:val="24"/>
          <w:szCs w:val="24"/>
        </w:rPr>
      </w:pPr>
      <w:r w:rsidRPr="002F4722">
        <w:rPr>
          <w:rFonts w:ascii="Arial" w:hAnsi="Arial" w:cs="Arial"/>
          <w:sz w:val="24"/>
          <w:szCs w:val="24"/>
        </w:rPr>
        <w:t>Rw at reference temperature is required and must be corrected to formation temperature</w:t>
      </w:r>
    </w:p>
    <w:p w14:paraId="128EE86B" w14:textId="77777777" w:rsidR="005E60C8" w:rsidRPr="002F4722" w:rsidRDefault="005E60C8" w:rsidP="002F4722">
      <w:pPr>
        <w:pStyle w:val="ListParagraph"/>
        <w:numPr>
          <w:ilvl w:val="0"/>
          <w:numId w:val="5"/>
        </w:numPr>
        <w:spacing w:after="0"/>
        <w:rPr>
          <w:rFonts w:ascii="Arial" w:hAnsi="Arial" w:cs="Arial"/>
          <w:sz w:val="24"/>
          <w:szCs w:val="24"/>
        </w:rPr>
      </w:pPr>
      <w:r w:rsidRPr="002F4722">
        <w:rPr>
          <w:rFonts w:ascii="Arial" w:hAnsi="Arial" w:cs="Arial"/>
          <w:sz w:val="24"/>
          <w:szCs w:val="24"/>
        </w:rPr>
        <w:t>shale resistivity</w:t>
      </w:r>
    </w:p>
    <w:p w14:paraId="0F770ECD" w14:textId="77777777" w:rsidR="008E6C6A" w:rsidRPr="002F4722" w:rsidRDefault="001F6361" w:rsidP="002F4722">
      <w:pPr>
        <w:pStyle w:val="ListParagraph"/>
        <w:numPr>
          <w:ilvl w:val="0"/>
          <w:numId w:val="5"/>
        </w:numPr>
        <w:spacing w:after="0"/>
        <w:rPr>
          <w:rFonts w:ascii="Arial" w:hAnsi="Arial" w:cs="Arial"/>
          <w:sz w:val="24"/>
          <w:szCs w:val="24"/>
        </w:rPr>
      </w:pPr>
      <w:r w:rsidRPr="002F4722">
        <w:rPr>
          <w:rFonts w:ascii="Arial" w:hAnsi="Arial" w:cs="Arial"/>
          <w:sz w:val="24"/>
          <w:szCs w:val="24"/>
        </w:rPr>
        <w:t>a deep resistivity log re</w:t>
      </w:r>
      <w:r w:rsidR="001F4573" w:rsidRPr="002F4722">
        <w:rPr>
          <w:rFonts w:ascii="Arial" w:hAnsi="Arial" w:cs="Arial"/>
          <w:sz w:val="24"/>
          <w:szCs w:val="24"/>
        </w:rPr>
        <w:t>a</w:t>
      </w:r>
      <w:r w:rsidR="007277E7" w:rsidRPr="002F4722">
        <w:rPr>
          <w:rFonts w:ascii="Arial" w:hAnsi="Arial" w:cs="Arial"/>
          <w:sz w:val="24"/>
          <w:szCs w:val="24"/>
        </w:rPr>
        <w:t>ding and accurate porosity are required</w:t>
      </w:r>
    </w:p>
    <w:p w14:paraId="657F99F6" w14:textId="77777777" w:rsidR="004162E3" w:rsidRPr="002F4722" w:rsidRDefault="004162E3" w:rsidP="002F4722">
      <w:pPr>
        <w:pStyle w:val="ListParagraph"/>
        <w:spacing w:after="0"/>
        <w:rPr>
          <w:rFonts w:ascii="Arial" w:hAnsi="Arial" w:cs="Arial"/>
          <w:sz w:val="24"/>
          <w:szCs w:val="24"/>
        </w:rPr>
      </w:pPr>
    </w:p>
    <w:p w14:paraId="6B425F7F" w14:textId="77777777" w:rsidR="008D3B5D" w:rsidRPr="002F4722" w:rsidRDefault="008D3B5D" w:rsidP="002F4722">
      <w:pPr>
        <w:spacing w:after="0"/>
        <w:rPr>
          <w:rFonts w:ascii="Arial" w:hAnsi="Arial" w:cs="Arial"/>
          <w:sz w:val="24"/>
          <w:szCs w:val="24"/>
        </w:rPr>
      </w:pPr>
      <w:r w:rsidRPr="002F4722">
        <w:rPr>
          <w:rFonts w:ascii="Arial" w:hAnsi="Arial" w:cs="Arial"/>
          <w:sz w:val="24"/>
          <w:szCs w:val="24"/>
        </w:rPr>
        <w:t>When available, core data should b</w:t>
      </w:r>
      <w:r w:rsidR="001C1A19" w:rsidRPr="002F4722">
        <w:rPr>
          <w:rFonts w:ascii="Arial" w:hAnsi="Arial" w:cs="Arial"/>
          <w:sz w:val="24"/>
          <w:szCs w:val="24"/>
        </w:rPr>
        <w:t>e used to calibrate the saturation</w:t>
      </w:r>
      <w:r w:rsidRPr="002F4722">
        <w:rPr>
          <w:rFonts w:ascii="Arial" w:hAnsi="Arial" w:cs="Arial"/>
          <w:sz w:val="24"/>
          <w:szCs w:val="24"/>
        </w:rPr>
        <w:t xml:space="preserve"> model.</w:t>
      </w:r>
    </w:p>
    <w:p w14:paraId="6C568DA9" w14:textId="77777777" w:rsidR="00535D0C" w:rsidRPr="002F4722" w:rsidRDefault="00535D0C" w:rsidP="002F4722">
      <w:pPr>
        <w:spacing w:after="0"/>
        <w:rPr>
          <w:rFonts w:ascii="Arial" w:hAnsi="Arial" w:cs="Arial"/>
          <w:sz w:val="24"/>
          <w:szCs w:val="24"/>
        </w:rPr>
      </w:pPr>
    </w:p>
    <w:p w14:paraId="4F85766B" w14:textId="77777777" w:rsidR="0043503A" w:rsidRPr="002F4722" w:rsidRDefault="00991DB5" w:rsidP="002F4722">
      <w:pPr>
        <w:spacing w:after="0"/>
        <w:rPr>
          <w:rFonts w:ascii="Arial" w:hAnsi="Arial" w:cs="Arial"/>
          <w:sz w:val="24"/>
          <w:szCs w:val="24"/>
        </w:rPr>
      </w:pPr>
      <w:r w:rsidRPr="002F4722">
        <w:rPr>
          <w:rFonts w:ascii="Arial" w:hAnsi="Arial" w:cs="Arial"/>
          <w:sz w:val="24"/>
          <w:szCs w:val="24"/>
        </w:rPr>
        <w:t>Step 1</w:t>
      </w:r>
      <w:r w:rsidR="002F53C9" w:rsidRPr="002F4722">
        <w:rPr>
          <w:rFonts w:ascii="Arial" w:hAnsi="Arial" w:cs="Arial"/>
          <w:sz w:val="24"/>
          <w:szCs w:val="24"/>
        </w:rPr>
        <w:t>2</w:t>
      </w:r>
      <w:r w:rsidR="0043503A" w:rsidRPr="002F4722">
        <w:rPr>
          <w:rFonts w:ascii="Arial" w:hAnsi="Arial" w:cs="Arial"/>
          <w:sz w:val="24"/>
          <w:szCs w:val="24"/>
        </w:rPr>
        <w:t>: Calculate Permeability</w:t>
      </w:r>
      <w:r w:rsidR="00952AAC" w:rsidRPr="002F4722">
        <w:rPr>
          <w:rFonts w:ascii="Arial" w:hAnsi="Arial" w:cs="Arial"/>
          <w:sz w:val="24"/>
          <w:szCs w:val="24"/>
        </w:rPr>
        <w:t xml:space="preserve"> Index</w:t>
      </w:r>
    </w:p>
    <w:p w14:paraId="4E1CC19C" w14:textId="77777777" w:rsidR="00535D0C" w:rsidRPr="002F4722" w:rsidRDefault="00535D0C" w:rsidP="002F4722">
      <w:pPr>
        <w:spacing w:after="0"/>
        <w:rPr>
          <w:rFonts w:ascii="Arial" w:hAnsi="Arial" w:cs="Arial"/>
          <w:sz w:val="24"/>
          <w:szCs w:val="24"/>
        </w:rPr>
      </w:pPr>
    </w:p>
    <w:p w14:paraId="403C563D" w14:textId="77777777" w:rsidR="00433E76" w:rsidRPr="002F4722" w:rsidRDefault="0043503A" w:rsidP="002F4722">
      <w:pPr>
        <w:spacing w:after="0"/>
        <w:rPr>
          <w:rFonts w:ascii="Arial" w:hAnsi="Arial" w:cs="Arial"/>
          <w:sz w:val="24"/>
          <w:szCs w:val="24"/>
        </w:rPr>
      </w:pPr>
      <w:r w:rsidRPr="002F4722">
        <w:rPr>
          <w:rFonts w:ascii="Arial" w:hAnsi="Arial" w:cs="Arial"/>
          <w:sz w:val="24"/>
          <w:szCs w:val="24"/>
        </w:rPr>
        <w:t xml:space="preserve">Permeability from logs should be considered an index only and must be calibrated. </w:t>
      </w:r>
      <w:r w:rsidR="005E5E88" w:rsidRPr="002F4722">
        <w:rPr>
          <w:rFonts w:ascii="Arial" w:hAnsi="Arial" w:cs="Arial"/>
          <w:sz w:val="24"/>
          <w:szCs w:val="24"/>
        </w:rPr>
        <w:t xml:space="preserve">When core data are </w:t>
      </w:r>
      <w:r w:rsidR="00033957" w:rsidRPr="002F4722">
        <w:rPr>
          <w:rFonts w:ascii="Arial" w:hAnsi="Arial" w:cs="Arial"/>
          <w:sz w:val="24"/>
          <w:szCs w:val="24"/>
        </w:rPr>
        <w:t xml:space="preserve">available, the permeability-porosity (K-PHI) </w:t>
      </w:r>
      <w:r w:rsidRPr="002F4722">
        <w:rPr>
          <w:rFonts w:ascii="Arial" w:hAnsi="Arial" w:cs="Arial"/>
          <w:sz w:val="24"/>
          <w:szCs w:val="24"/>
        </w:rPr>
        <w:t>cross plot</w:t>
      </w:r>
      <w:r w:rsidR="00B401DE" w:rsidRPr="002F4722">
        <w:rPr>
          <w:rFonts w:ascii="Arial" w:hAnsi="Arial" w:cs="Arial"/>
          <w:sz w:val="24"/>
          <w:szCs w:val="24"/>
        </w:rPr>
        <w:t xml:space="preserve">, </w:t>
      </w:r>
      <w:r w:rsidR="00033957" w:rsidRPr="002F4722">
        <w:rPr>
          <w:rFonts w:ascii="Arial" w:hAnsi="Arial" w:cs="Arial"/>
          <w:sz w:val="24"/>
          <w:szCs w:val="24"/>
        </w:rPr>
        <w:t>can b</w:t>
      </w:r>
      <w:r w:rsidR="004D0004" w:rsidRPr="002F4722">
        <w:rPr>
          <w:rFonts w:ascii="Arial" w:hAnsi="Arial" w:cs="Arial"/>
          <w:sz w:val="24"/>
          <w:szCs w:val="24"/>
        </w:rPr>
        <w:t xml:space="preserve">e used to describe permeability </w:t>
      </w:r>
      <w:r w:rsidR="00033957" w:rsidRPr="002F4722">
        <w:rPr>
          <w:rFonts w:ascii="Arial" w:hAnsi="Arial" w:cs="Arial"/>
          <w:sz w:val="24"/>
          <w:szCs w:val="24"/>
        </w:rPr>
        <w:t xml:space="preserve">as a function of porosity. </w:t>
      </w:r>
    </w:p>
    <w:p w14:paraId="65C53075" w14:textId="77777777" w:rsidR="003A25B9" w:rsidRPr="002F4722" w:rsidRDefault="00802BAD" w:rsidP="002F4722">
      <w:pPr>
        <w:pStyle w:val="ListParagraph"/>
        <w:numPr>
          <w:ilvl w:val="0"/>
          <w:numId w:val="9"/>
        </w:numPr>
        <w:spacing w:after="0"/>
        <w:rPr>
          <w:rFonts w:ascii="Arial" w:hAnsi="Arial" w:cs="Arial"/>
          <w:sz w:val="24"/>
          <w:szCs w:val="24"/>
        </w:rPr>
      </w:pPr>
      <w:r w:rsidRPr="002F4722">
        <w:rPr>
          <w:rFonts w:ascii="Arial" w:hAnsi="Arial" w:cs="Arial"/>
          <w:sz w:val="24"/>
          <w:szCs w:val="24"/>
        </w:rPr>
        <w:t>Wylie-</w:t>
      </w:r>
      <w:r w:rsidR="003A25B9" w:rsidRPr="002F4722">
        <w:rPr>
          <w:rFonts w:ascii="Arial" w:hAnsi="Arial" w:cs="Arial"/>
          <w:sz w:val="24"/>
          <w:szCs w:val="24"/>
        </w:rPr>
        <w:t>Rose</w:t>
      </w:r>
    </w:p>
    <w:p w14:paraId="58E0F196" w14:textId="77777777" w:rsidR="003A25B9" w:rsidRPr="002F4722" w:rsidRDefault="003A25B9" w:rsidP="002F4722">
      <w:pPr>
        <w:pStyle w:val="ListParagraph"/>
        <w:numPr>
          <w:ilvl w:val="0"/>
          <w:numId w:val="9"/>
        </w:numPr>
        <w:spacing w:after="0"/>
        <w:rPr>
          <w:rFonts w:ascii="Arial" w:hAnsi="Arial" w:cs="Arial"/>
          <w:sz w:val="24"/>
          <w:szCs w:val="24"/>
        </w:rPr>
      </w:pPr>
      <w:r w:rsidRPr="002F4722">
        <w:rPr>
          <w:rFonts w:ascii="Arial" w:hAnsi="Arial" w:cs="Arial"/>
          <w:sz w:val="24"/>
          <w:szCs w:val="24"/>
        </w:rPr>
        <w:t>Coates</w:t>
      </w:r>
      <w:r w:rsidR="00802BAD" w:rsidRPr="002F4722">
        <w:rPr>
          <w:rFonts w:ascii="Arial" w:hAnsi="Arial" w:cs="Arial"/>
          <w:sz w:val="24"/>
          <w:szCs w:val="24"/>
        </w:rPr>
        <w:t>-Denoo</w:t>
      </w:r>
    </w:p>
    <w:p w14:paraId="48A0F5B6" w14:textId="77777777" w:rsidR="003A25B9" w:rsidRPr="002F4722" w:rsidRDefault="003A25B9" w:rsidP="002F4722">
      <w:pPr>
        <w:pStyle w:val="ListParagraph"/>
        <w:numPr>
          <w:ilvl w:val="0"/>
          <w:numId w:val="9"/>
        </w:numPr>
        <w:spacing w:after="0"/>
        <w:rPr>
          <w:rFonts w:ascii="Arial" w:hAnsi="Arial" w:cs="Arial"/>
          <w:sz w:val="24"/>
          <w:szCs w:val="24"/>
        </w:rPr>
      </w:pPr>
      <w:r w:rsidRPr="002F4722">
        <w:rPr>
          <w:rFonts w:ascii="Arial" w:hAnsi="Arial" w:cs="Arial"/>
          <w:sz w:val="24"/>
          <w:szCs w:val="24"/>
        </w:rPr>
        <w:t>Exponential model</w:t>
      </w:r>
    </w:p>
    <w:p w14:paraId="61FF285F" w14:textId="77777777" w:rsidR="003A25B9" w:rsidRPr="002F4722" w:rsidRDefault="003A25B9" w:rsidP="002F4722">
      <w:pPr>
        <w:pStyle w:val="ListParagraph"/>
        <w:numPr>
          <w:ilvl w:val="0"/>
          <w:numId w:val="9"/>
        </w:numPr>
        <w:spacing w:after="0"/>
        <w:rPr>
          <w:rFonts w:ascii="Arial" w:hAnsi="Arial" w:cs="Arial"/>
          <w:sz w:val="24"/>
          <w:szCs w:val="24"/>
        </w:rPr>
      </w:pPr>
      <w:r w:rsidRPr="002F4722">
        <w:rPr>
          <w:rFonts w:ascii="Arial" w:hAnsi="Arial" w:cs="Arial"/>
          <w:sz w:val="24"/>
          <w:szCs w:val="24"/>
        </w:rPr>
        <w:lastRenderedPageBreak/>
        <w:t>Power Law model</w:t>
      </w:r>
    </w:p>
    <w:p w14:paraId="14BCBBE0" w14:textId="77777777" w:rsidR="003A25B9" w:rsidRPr="002F4722" w:rsidRDefault="003A25B9" w:rsidP="002F4722">
      <w:pPr>
        <w:pStyle w:val="ListParagraph"/>
        <w:numPr>
          <w:ilvl w:val="0"/>
          <w:numId w:val="9"/>
        </w:numPr>
        <w:spacing w:after="0"/>
        <w:rPr>
          <w:rFonts w:ascii="Arial" w:hAnsi="Arial" w:cs="Arial"/>
          <w:sz w:val="24"/>
          <w:szCs w:val="24"/>
        </w:rPr>
      </w:pPr>
      <w:r w:rsidRPr="002F4722">
        <w:rPr>
          <w:rFonts w:ascii="Arial" w:hAnsi="Arial" w:cs="Arial"/>
          <w:sz w:val="24"/>
          <w:szCs w:val="24"/>
        </w:rPr>
        <w:t>Lucia Rock Fabric model</w:t>
      </w:r>
    </w:p>
    <w:p w14:paraId="2780416A" w14:textId="77777777" w:rsidR="00645DE7" w:rsidRPr="002F4722" w:rsidRDefault="00645DE7" w:rsidP="002F4722">
      <w:pPr>
        <w:pStyle w:val="ListParagraph"/>
        <w:spacing w:after="0"/>
        <w:rPr>
          <w:rFonts w:ascii="Arial" w:hAnsi="Arial" w:cs="Arial"/>
          <w:sz w:val="24"/>
          <w:szCs w:val="24"/>
        </w:rPr>
      </w:pPr>
    </w:p>
    <w:p w14:paraId="7E5A4C75" w14:textId="77777777" w:rsidR="004E2B4A" w:rsidRPr="002F4722" w:rsidRDefault="007C7E39" w:rsidP="002F4722">
      <w:pPr>
        <w:rPr>
          <w:rFonts w:ascii="Arial" w:hAnsi="Arial" w:cs="Arial"/>
          <w:sz w:val="24"/>
          <w:szCs w:val="24"/>
        </w:rPr>
      </w:pPr>
      <w:r w:rsidRPr="002F4722">
        <w:rPr>
          <w:rFonts w:ascii="Arial" w:hAnsi="Arial" w:cs="Arial"/>
          <w:sz w:val="24"/>
          <w:szCs w:val="24"/>
        </w:rPr>
        <w:t xml:space="preserve">The calculated permeability index must be corrected to in-situ conditions. The best way to do this is to use dynamic well test data to quantify flow capacity. The flow capacity from the well test is then used to determine a calibration factor which is applied to the permeability index. </w:t>
      </w:r>
    </w:p>
    <w:p w14:paraId="6934133F" w14:textId="77777777" w:rsidR="00340821" w:rsidRPr="002F4722" w:rsidRDefault="00340821" w:rsidP="002F4722">
      <w:pPr>
        <w:rPr>
          <w:rFonts w:ascii="Arial" w:hAnsi="Arial" w:cs="Arial"/>
          <w:sz w:val="24"/>
          <w:szCs w:val="24"/>
        </w:rPr>
      </w:pPr>
      <w:r w:rsidRPr="002F4722">
        <w:rPr>
          <w:rFonts w:ascii="Arial" w:hAnsi="Arial" w:cs="Arial"/>
          <w:sz w:val="24"/>
          <w:szCs w:val="24"/>
        </w:rPr>
        <w:t>Step 1</w:t>
      </w:r>
      <w:r w:rsidR="002F53C9" w:rsidRPr="002F4722">
        <w:rPr>
          <w:rFonts w:ascii="Arial" w:hAnsi="Arial" w:cs="Arial"/>
          <w:sz w:val="24"/>
          <w:szCs w:val="24"/>
        </w:rPr>
        <w:t>3</w:t>
      </w:r>
      <w:r w:rsidRPr="002F4722">
        <w:rPr>
          <w:rFonts w:ascii="Arial" w:hAnsi="Arial" w:cs="Arial"/>
          <w:sz w:val="24"/>
          <w:szCs w:val="24"/>
        </w:rPr>
        <w:t xml:space="preserve">: </w:t>
      </w:r>
      <w:r w:rsidR="0060324F" w:rsidRPr="002F4722">
        <w:rPr>
          <w:rFonts w:ascii="Arial" w:hAnsi="Arial" w:cs="Arial"/>
          <w:sz w:val="24"/>
          <w:szCs w:val="24"/>
        </w:rPr>
        <w:t>Reconstruct Sonic and Density Log Curves</w:t>
      </w:r>
    </w:p>
    <w:p w14:paraId="0DD343B6" w14:textId="77777777" w:rsidR="005F20EF" w:rsidRPr="002F4722" w:rsidRDefault="0060324F" w:rsidP="002F4722">
      <w:pPr>
        <w:rPr>
          <w:rFonts w:ascii="Arial" w:hAnsi="Arial" w:cs="Arial"/>
          <w:sz w:val="24"/>
          <w:szCs w:val="24"/>
        </w:rPr>
      </w:pPr>
      <w:r w:rsidRPr="002F4722">
        <w:rPr>
          <w:rFonts w:ascii="Arial" w:hAnsi="Arial" w:cs="Arial"/>
          <w:sz w:val="24"/>
          <w:szCs w:val="24"/>
        </w:rPr>
        <w:t xml:space="preserve">Reconstructed or synthetic logs have become an important part of a competent petrophysical workflow. </w:t>
      </w:r>
      <w:r w:rsidR="005F20EF" w:rsidRPr="002F4722">
        <w:rPr>
          <w:rFonts w:ascii="Arial" w:hAnsi="Arial" w:cs="Arial"/>
          <w:sz w:val="24"/>
          <w:szCs w:val="24"/>
        </w:rPr>
        <w:t xml:space="preserve">Sonic data are affected by one or several of the following: fractures, laminations, TOC, gas content, external stress, temperature, borehole conditions, pore pressure and pore fluid saturation. Using bad (or slightly </w:t>
      </w:r>
      <w:r w:rsidR="00132B45" w:rsidRPr="002F4722">
        <w:rPr>
          <w:rFonts w:ascii="Arial" w:hAnsi="Arial" w:cs="Arial"/>
          <w:sz w:val="24"/>
          <w:szCs w:val="24"/>
        </w:rPr>
        <w:t xml:space="preserve">affected) sonic data results in </w:t>
      </w:r>
      <w:r w:rsidR="005F20EF" w:rsidRPr="002F4722">
        <w:rPr>
          <w:rFonts w:ascii="Arial" w:hAnsi="Arial" w:cs="Arial"/>
          <w:sz w:val="24"/>
          <w:szCs w:val="24"/>
        </w:rPr>
        <w:t>erroneous</w:t>
      </w:r>
      <w:r w:rsidR="00EF709D" w:rsidRPr="002F4722">
        <w:rPr>
          <w:rFonts w:ascii="Arial" w:hAnsi="Arial" w:cs="Arial"/>
          <w:sz w:val="24"/>
          <w:szCs w:val="24"/>
        </w:rPr>
        <w:t xml:space="preserve"> elastic properties (Poisson’s ratio and Young’s m</w:t>
      </w:r>
      <w:r w:rsidR="005F20EF" w:rsidRPr="002F4722">
        <w:rPr>
          <w:rFonts w:ascii="Arial" w:hAnsi="Arial" w:cs="Arial"/>
          <w:sz w:val="24"/>
          <w:szCs w:val="24"/>
        </w:rPr>
        <w:t>odulus).</w:t>
      </w:r>
    </w:p>
    <w:p w14:paraId="7CD95F33" w14:textId="77777777" w:rsidR="0060324F" w:rsidRPr="002F4722" w:rsidRDefault="005F20EF" w:rsidP="002F4722">
      <w:pPr>
        <w:spacing w:after="0"/>
        <w:rPr>
          <w:rFonts w:ascii="Arial" w:hAnsi="Arial" w:cs="Arial"/>
          <w:sz w:val="24"/>
          <w:szCs w:val="24"/>
        </w:rPr>
      </w:pPr>
      <w:r w:rsidRPr="002F4722">
        <w:rPr>
          <w:rFonts w:ascii="Arial" w:hAnsi="Arial" w:cs="Arial"/>
          <w:sz w:val="24"/>
          <w:szCs w:val="24"/>
        </w:rPr>
        <w:t xml:space="preserve">The goal is to </w:t>
      </w:r>
      <w:r w:rsidR="00393A7B" w:rsidRPr="002F4722">
        <w:rPr>
          <w:rFonts w:ascii="Arial" w:hAnsi="Arial" w:cs="Arial"/>
          <w:sz w:val="24"/>
          <w:szCs w:val="24"/>
        </w:rPr>
        <w:t>use only valid data in the</w:t>
      </w:r>
      <w:r w:rsidR="0060324F" w:rsidRPr="002F4722">
        <w:rPr>
          <w:rFonts w:ascii="Arial" w:hAnsi="Arial" w:cs="Arial"/>
          <w:sz w:val="24"/>
          <w:szCs w:val="24"/>
        </w:rPr>
        <w:t xml:space="preserve"> petrophysical anal</w:t>
      </w:r>
      <w:r w:rsidR="00393A7B" w:rsidRPr="002F4722">
        <w:rPr>
          <w:rFonts w:ascii="Arial" w:hAnsi="Arial" w:cs="Arial"/>
          <w:sz w:val="24"/>
          <w:szCs w:val="24"/>
        </w:rPr>
        <w:t>ysis, omitting bad data from the</w:t>
      </w:r>
      <w:r w:rsidR="0060324F" w:rsidRPr="002F4722">
        <w:rPr>
          <w:rFonts w:ascii="Arial" w:hAnsi="Arial" w:cs="Arial"/>
          <w:sz w:val="24"/>
          <w:szCs w:val="24"/>
        </w:rPr>
        <w:t xml:space="preserve"> model. Reconstructe</w:t>
      </w:r>
      <w:r w:rsidRPr="002F4722">
        <w:rPr>
          <w:rFonts w:ascii="Arial" w:hAnsi="Arial" w:cs="Arial"/>
          <w:sz w:val="24"/>
          <w:szCs w:val="24"/>
        </w:rPr>
        <w:t xml:space="preserve">d logs are generated from </w:t>
      </w:r>
      <w:r w:rsidR="0060324F" w:rsidRPr="002F4722">
        <w:rPr>
          <w:rFonts w:ascii="Arial" w:hAnsi="Arial" w:cs="Arial"/>
          <w:sz w:val="24"/>
          <w:szCs w:val="24"/>
        </w:rPr>
        <w:t>results using the Log Response Equation.</w:t>
      </w:r>
    </w:p>
    <w:p w14:paraId="3A262FAC" w14:textId="77777777" w:rsidR="0060324F" w:rsidRPr="002F4722" w:rsidRDefault="0060324F" w:rsidP="002F4722">
      <w:pPr>
        <w:spacing w:after="0"/>
        <w:rPr>
          <w:rFonts w:ascii="Arial" w:hAnsi="Arial" w:cs="Arial"/>
          <w:sz w:val="24"/>
          <w:szCs w:val="24"/>
        </w:rPr>
      </w:pPr>
    </w:p>
    <w:p w14:paraId="65FFB4F8" w14:textId="77777777" w:rsidR="00EE724F" w:rsidRPr="002F4722" w:rsidRDefault="0060324F" w:rsidP="002F4722">
      <w:pPr>
        <w:spacing w:after="0"/>
        <w:rPr>
          <w:rFonts w:ascii="Arial" w:hAnsi="Arial" w:cs="Arial"/>
          <w:bCs/>
          <w:sz w:val="24"/>
          <w:szCs w:val="24"/>
        </w:rPr>
      </w:pPr>
      <w:r w:rsidRPr="002F4722">
        <w:rPr>
          <w:rFonts w:ascii="Arial" w:hAnsi="Arial" w:cs="Arial"/>
          <w:sz w:val="24"/>
          <w:szCs w:val="24"/>
        </w:rPr>
        <w:t>There are two reasons for reconstructing the well logs</w:t>
      </w:r>
      <w:r w:rsidR="00D61F4B" w:rsidRPr="002F4722">
        <w:rPr>
          <w:rFonts w:ascii="Arial" w:hAnsi="Arial" w:cs="Arial"/>
          <w:sz w:val="24"/>
          <w:szCs w:val="24"/>
        </w:rPr>
        <w:t>:</w:t>
      </w:r>
      <w:r w:rsidRPr="002F4722">
        <w:rPr>
          <w:rFonts w:ascii="Arial" w:hAnsi="Arial" w:cs="Arial"/>
          <w:sz w:val="24"/>
          <w:szCs w:val="24"/>
        </w:rPr>
        <w:t xml:space="preserve"> The first is to verify that the parameters used in all steps are reasonable. In good borehole conditions, the reconstructed logs should be close overlays of the original logs. If they are not, possibly some bad data snuck in, or some parameters in the overall model are wrong. </w:t>
      </w:r>
      <w:r w:rsidR="005F20EF" w:rsidRPr="002F4722">
        <w:rPr>
          <w:rFonts w:ascii="Arial" w:hAnsi="Arial" w:cs="Arial"/>
          <w:sz w:val="24"/>
          <w:szCs w:val="24"/>
        </w:rPr>
        <w:t xml:space="preserve">Often some investigation is required </w:t>
      </w:r>
      <w:r w:rsidRPr="002F4722">
        <w:rPr>
          <w:rFonts w:ascii="Arial" w:hAnsi="Arial" w:cs="Arial"/>
          <w:sz w:val="24"/>
          <w:szCs w:val="24"/>
        </w:rPr>
        <w:t>to chase down the guilty party and rectify the problem. A good match between reconstructed and original logs</w:t>
      </w:r>
      <w:r w:rsidR="00D921C4" w:rsidRPr="002F4722">
        <w:rPr>
          <w:rFonts w:ascii="Arial" w:hAnsi="Arial" w:cs="Arial"/>
          <w:sz w:val="24"/>
          <w:szCs w:val="24"/>
        </w:rPr>
        <w:t>,</w:t>
      </w:r>
      <w:r w:rsidRPr="002F4722">
        <w:rPr>
          <w:rFonts w:ascii="Arial" w:hAnsi="Arial" w:cs="Arial"/>
          <w:sz w:val="24"/>
          <w:szCs w:val="24"/>
        </w:rPr>
        <w:t xml:space="preserve"> </w:t>
      </w:r>
      <w:r w:rsidR="005F20EF" w:rsidRPr="002F4722">
        <w:rPr>
          <w:rFonts w:ascii="Arial" w:hAnsi="Arial" w:cs="Arial"/>
          <w:sz w:val="24"/>
          <w:szCs w:val="24"/>
        </w:rPr>
        <w:t>over good bore hole intervals</w:t>
      </w:r>
      <w:r w:rsidR="00D921C4" w:rsidRPr="002F4722">
        <w:rPr>
          <w:rFonts w:ascii="Arial" w:hAnsi="Arial" w:cs="Arial"/>
          <w:sz w:val="24"/>
          <w:szCs w:val="24"/>
        </w:rPr>
        <w:t>,</w:t>
      </w:r>
      <w:r w:rsidR="005F20EF" w:rsidRPr="002F4722">
        <w:rPr>
          <w:rFonts w:ascii="Arial" w:hAnsi="Arial" w:cs="Arial"/>
          <w:sz w:val="24"/>
          <w:szCs w:val="24"/>
        </w:rPr>
        <w:t xml:space="preserve"> </w:t>
      </w:r>
      <w:r w:rsidRPr="002F4722">
        <w:rPr>
          <w:rFonts w:ascii="Arial" w:hAnsi="Arial" w:cs="Arial"/>
          <w:sz w:val="24"/>
          <w:szCs w:val="24"/>
        </w:rPr>
        <w:t>is not a guarantee of success, but it is one more piece of evidence pointing in that direction.</w:t>
      </w:r>
      <w:r w:rsidR="00D61F4B" w:rsidRPr="002F4722">
        <w:rPr>
          <w:rFonts w:ascii="Arial" w:hAnsi="Arial" w:cs="Arial"/>
          <w:sz w:val="24"/>
          <w:szCs w:val="24"/>
        </w:rPr>
        <w:t xml:space="preserve"> </w:t>
      </w:r>
      <w:r w:rsidRPr="002F4722">
        <w:rPr>
          <w:rFonts w:ascii="Arial" w:hAnsi="Arial" w:cs="Arial"/>
          <w:bCs/>
          <w:sz w:val="24"/>
          <w:szCs w:val="24"/>
        </w:rPr>
        <w:t xml:space="preserve">The second reason for reconstruction is to prepare a strong foundation for calculating rock mechanical properties. Mechanical properties developed from raw logs often contain spikes and noise, or worse, that destroys the stimulation design results. </w:t>
      </w:r>
      <w:r w:rsidR="005F20EF" w:rsidRPr="002F4722">
        <w:rPr>
          <w:rFonts w:ascii="Arial" w:hAnsi="Arial" w:cs="Arial"/>
          <w:bCs/>
          <w:sz w:val="24"/>
          <w:szCs w:val="24"/>
        </w:rPr>
        <w:t>It is</w:t>
      </w:r>
      <w:r w:rsidRPr="002F4722">
        <w:rPr>
          <w:rFonts w:ascii="Arial" w:hAnsi="Arial" w:cs="Arial"/>
          <w:bCs/>
          <w:sz w:val="24"/>
          <w:szCs w:val="24"/>
        </w:rPr>
        <w:t xml:space="preserve"> strongly recommend</w:t>
      </w:r>
      <w:r w:rsidR="00392E98" w:rsidRPr="002F4722">
        <w:rPr>
          <w:rFonts w:ascii="Arial" w:hAnsi="Arial" w:cs="Arial"/>
          <w:bCs/>
          <w:sz w:val="24"/>
          <w:szCs w:val="24"/>
        </w:rPr>
        <w:t>ed</w:t>
      </w:r>
      <w:r w:rsidRPr="002F4722">
        <w:rPr>
          <w:rFonts w:ascii="Arial" w:hAnsi="Arial" w:cs="Arial"/>
          <w:bCs/>
          <w:sz w:val="24"/>
          <w:szCs w:val="24"/>
        </w:rPr>
        <w:t xml:space="preserve"> that stimulation design should ALWAYS use edited or reconstructed logs, which presupposes that sufficient time and talent be allowed by management for this step to take place.</w:t>
      </w:r>
      <w:r w:rsidRPr="002F4722">
        <w:rPr>
          <w:rFonts w:ascii="Arial" w:hAnsi="Arial" w:cs="Arial"/>
          <w:bCs/>
          <w:sz w:val="24"/>
          <w:szCs w:val="24"/>
        </w:rPr>
        <w:br/>
      </w:r>
      <w:r w:rsidRPr="002F4722">
        <w:rPr>
          <w:rFonts w:ascii="Arial" w:hAnsi="Arial" w:cs="Arial"/>
          <w:bCs/>
          <w:sz w:val="24"/>
          <w:szCs w:val="24"/>
        </w:rPr>
        <w:br/>
        <w:t>During re</w:t>
      </w:r>
      <w:r w:rsidR="00525CD2" w:rsidRPr="002F4722">
        <w:rPr>
          <w:rFonts w:ascii="Arial" w:hAnsi="Arial" w:cs="Arial"/>
          <w:bCs/>
          <w:sz w:val="24"/>
          <w:szCs w:val="24"/>
        </w:rPr>
        <w:t xml:space="preserve">construction, </w:t>
      </w:r>
      <w:r w:rsidRPr="002F4722">
        <w:rPr>
          <w:rFonts w:ascii="Arial" w:hAnsi="Arial" w:cs="Arial"/>
          <w:bCs/>
          <w:sz w:val="24"/>
          <w:szCs w:val="24"/>
        </w:rPr>
        <w:t>missing logs</w:t>
      </w:r>
      <w:r w:rsidR="00525CD2" w:rsidRPr="002F4722">
        <w:rPr>
          <w:rFonts w:ascii="Arial" w:hAnsi="Arial" w:cs="Arial"/>
          <w:bCs/>
          <w:sz w:val="24"/>
          <w:szCs w:val="24"/>
        </w:rPr>
        <w:t xml:space="preserve"> can also be created</w:t>
      </w:r>
      <w:r w:rsidRPr="002F4722">
        <w:rPr>
          <w:rFonts w:ascii="Arial" w:hAnsi="Arial" w:cs="Arial"/>
          <w:bCs/>
          <w:sz w:val="24"/>
          <w:szCs w:val="24"/>
        </w:rPr>
        <w:t>, such as the shear sonic curve, for use in the mechanical properties calculation or for comparison to other wells in the project.</w:t>
      </w:r>
      <w:r w:rsidR="00895390" w:rsidRPr="002F4722">
        <w:rPr>
          <w:rFonts w:ascii="Arial" w:hAnsi="Arial" w:cs="Arial"/>
          <w:bCs/>
          <w:sz w:val="24"/>
          <w:szCs w:val="24"/>
        </w:rPr>
        <w:br/>
      </w:r>
    </w:p>
    <w:p w14:paraId="1DCE85FB" w14:textId="77777777" w:rsidR="00EE724F" w:rsidRPr="002F4722" w:rsidRDefault="00EE724F" w:rsidP="002F4722">
      <w:pPr>
        <w:spacing w:after="0"/>
        <w:rPr>
          <w:rFonts w:ascii="Arial" w:hAnsi="Arial" w:cs="Arial"/>
          <w:sz w:val="24"/>
          <w:szCs w:val="24"/>
        </w:rPr>
      </w:pPr>
      <w:r w:rsidRPr="002F4722">
        <w:rPr>
          <w:rFonts w:ascii="Arial" w:hAnsi="Arial" w:cs="Arial"/>
          <w:bCs/>
          <w:noProof/>
          <w:sz w:val="24"/>
          <w:szCs w:val="24"/>
        </w:rPr>
        <w:lastRenderedPageBreak/>
        <w:drawing>
          <wp:inline distT="0" distB="0" distL="0" distR="0" wp14:anchorId="7F58815C" wp14:editId="01679193">
            <wp:extent cx="4613945" cy="3938121"/>
            <wp:effectExtent l="19050" t="19050" r="15240"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02.jpg"/>
                    <pic:cNvPicPr/>
                  </pic:nvPicPr>
                  <pic:blipFill>
                    <a:blip r:embed="rId10">
                      <a:extLst>
                        <a:ext uri="{28A0092B-C50C-407E-A947-70E740481C1C}">
                          <a14:useLocalDpi xmlns:a14="http://schemas.microsoft.com/office/drawing/2010/main" val="0"/>
                        </a:ext>
                      </a:extLst>
                    </a:blip>
                    <a:stretch>
                      <a:fillRect/>
                    </a:stretch>
                  </pic:blipFill>
                  <pic:spPr>
                    <a:xfrm>
                      <a:off x="0" y="0"/>
                      <a:ext cx="4609893" cy="3934663"/>
                    </a:xfrm>
                    <a:prstGeom prst="rect">
                      <a:avLst/>
                    </a:prstGeom>
                    <a:ln>
                      <a:solidFill>
                        <a:schemeClr val="tx1"/>
                      </a:solidFill>
                    </a:ln>
                  </pic:spPr>
                </pic:pic>
              </a:graphicData>
            </a:graphic>
          </wp:inline>
        </w:drawing>
      </w:r>
    </w:p>
    <w:p w14:paraId="16F6B9A4" w14:textId="77777777" w:rsidR="00EE724F" w:rsidRPr="00A33DAB" w:rsidRDefault="00EE724F" w:rsidP="00A33DAB">
      <w:pPr>
        <w:spacing w:after="0"/>
        <w:jc w:val="center"/>
        <w:rPr>
          <w:rFonts w:ascii="Arial" w:hAnsi="Arial" w:cs="Arial"/>
          <w:i/>
          <w:iCs/>
          <w:sz w:val="24"/>
          <w:szCs w:val="24"/>
        </w:rPr>
      </w:pPr>
      <w:r w:rsidRPr="00A33DAB">
        <w:rPr>
          <w:rFonts w:ascii="Arial" w:hAnsi="Arial" w:cs="Arial"/>
          <w:i/>
          <w:iCs/>
          <w:sz w:val="24"/>
          <w:szCs w:val="24"/>
        </w:rPr>
        <w:t>Figure 2:</w:t>
      </w:r>
      <w:r w:rsidRPr="00A33DAB">
        <w:rPr>
          <w:rFonts w:ascii="Arial" w:hAnsi="Arial" w:cs="Arial"/>
          <w:i/>
          <w:iCs/>
          <w:sz w:val="24"/>
          <w:szCs w:val="24"/>
        </w:rPr>
        <w:tab/>
        <w:t>Effect of error propagation of a +/-5% error in DTC, DTS,</w:t>
      </w:r>
      <w:r w:rsidR="00895390" w:rsidRPr="00A33DAB">
        <w:rPr>
          <w:rFonts w:ascii="Arial" w:hAnsi="Arial" w:cs="Arial"/>
          <w:i/>
          <w:iCs/>
          <w:sz w:val="24"/>
          <w:szCs w:val="24"/>
        </w:rPr>
        <w:t xml:space="preserve"> </w:t>
      </w:r>
      <w:r w:rsidRPr="00A33DAB">
        <w:rPr>
          <w:rFonts w:ascii="Arial" w:hAnsi="Arial" w:cs="Arial"/>
          <w:i/>
          <w:iCs/>
          <w:sz w:val="24"/>
          <w:szCs w:val="24"/>
        </w:rPr>
        <w:t>DENS, and all three combined on calculated rock properties.</w:t>
      </w:r>
    </w:p>
    <w:p w14:paraId="123C78AF" w14:textId="77777777" w:rsidR="00895390" w:rsidRPr="002F4722" w:rsidRDefault="00895390" w:rsidP="002F4722">
      <w:pPr>
        <w:rPr>
          <w:rFonts w:ascii="Arial" w:hAnsi="Arial" w:cs="Arial"/>
          <w:sz w:val="24"/>
          <w:szCs w:val="24"/>
        </w:rPr>
      </w:pPr>
    </w:p>
    <w:p w14:paraId="34EE9C94" w14:textId="77777777" w:rsidR="003E74CC" w:rsidRPr="002F4722" w:rsidRDefault="00705220" w:rsidP="002F4722">
      <w:pPr>
        <w:rPr>
          <w:rFonts w:ascii="Arial" w:hAnsi="Arial" w:cs="Arial"/>
          <w:sz w:val="24"/>
          <w:szCs w:val="24"/>
        </w:rPr>
      </w:pPr>
      <w:r w:rsidRPr="002F4722">
        <w:rPr>
          <w:rFonts w:ascii="Arial" w:hAnsi="Arial" w:cs="Arial"/>
          <w:sz w:val="24"/>
          <w:szCs w:val="24"/>
        </w:rPr>
        <w:t>Step 1</w:t>
      </w:r>
      <w:r w:rsidR="002F53C9" w:rsidRPr="002F4722">
        <w:rPr>
          <w:rFonts w:ascii="Arial" w:hAnsi="Arial" w:cs="Arial"/>
          <w:sz w:val="24"/>
          <w:szCs w:val="24"/>
        </w:rPr>
        <w:t>4</w:t>
      </w:r>
      <w:r w:rsidRPr="002F4722">
        <w:rPr>
          <w:rFonts w:ascii="Arial" w:hAnsi="Arial" w:cs="Arial"/>
          <w:sz w:val="24"/>
          <w:szCs w:val="24"/>
        </w:rPr>
        <w:t xml:space="preserve">: Calculate </w:t>
      </w:r>
      <w:r w:rsidR="00367992" w:rsidRPr="002F4722">
        <w:rPr>
          <w:rFonts w:ascii="Arial" w:hAnsi="Arial" w:cs="Arial"/>
          <w:sz w:val="24"/>
          <w:szCs w:val="24"/>
        </w:rPr>
        <w:t xml:space="preserve">Dynamic </w:t>
      </w:r>
      <w:r w:rsidRPr="002F4722">
        <w:rPr>
          <w:rFonts w:ascii="Arial" w:hAnsi="Arial" w:cs="Arial"/>
          <w:sz w:val="24"/>
          <w:szCs w:val="24"/>
        </w:rPr>
        <w:t>Mechanical Rock Properties</w:t>
      </w:r>
    </w:p>
    <w:p w14:paraId="40F9ACC9" w14:textId="77777777" w:rsidR="003E74CC" w:rsidRPr="002F4722" w:rsidRDefault="003E74CC" w:rsidP="002F4722">
      <w:pPr>
        <w:spacing w:after="0"/>
        <w:rPr>
          <w:rFonts w:ascii="Arial" w:hAnsi="Arial" w:cs="Arial"/>
          <w:bCs/>
          <w:sz w:val="24"/>
          <w:szCs w:val="24"/>
        </w:rPr>
      </w:pPr>
      <w:r w:rsidRPr="002F4722">
        <w:rPr>
          <w:rFonts w:ascii="Arial" w:hAnsi="Arial" w:cs="Arial"/>
          <w:bCs/>
          <w:sz w:val="24"/>
          <w:szCs w:val="24"/>
        </w:rPr>
        <w:t>Hydraulic fracture design depends on an accurate evaluatio</w:t>
      </w:r>
      <w:r w:rsidR="00176CDE" w:rsidRPr="002F4722">
        <w:rPr>
          <w:rFonts w:ascii="Arial" w:hAnsi="Arial" w:cs="Arial"/>
          <w:bCs/>
          <w:sz w:val="24"/>
          <w:szCs w:val="24"/>
        </w:rPr>
        <w:t xml:space="preserve">n of rock mechanical properties </w:t>
      </w:r>
      <w:r w:rsidRPr="002F4722">
        <w:rPr>
          <w:rFonts w:ascii="Arial" w:hAnsi="Arial" w:cs="Arial"/>
          <w:bCs/>
          <w:sz w:val="24"/>
          <w:szCs w:val="24"/>
        </w:rPr>
        <w:t>based, in turn, on an advanced petrophysical analysis. Most frac design programs have only a rudimentary capacity to perform petrophysical analysis. Worse still, frac design software uses the raw, unedited log data with all its problems. Nothing good can come from this. So it is better to do the work outside the frac software and import the mechanical property curves.</w:t>
      </w:r>
      <w:r w:rsidRPr="002F4722">
        <w:rPr>
          <w:rFonts w:ascii="Arial" w:hAnsi="Arial" w:cs="Arial"/>
          <w:bCs/>
          <w:sz w:val="24"/>
          <w:szCs w:val="24"/>
        </w:rPr>
        <w:br/>
      </w:r>
    </w:p>
    <w:p w14:paraId="45667EC0" w14:textId="77777777" w:rsidR="003E74CC" w:rsidRPr="002F4722" w:rsidRDefault="003E74CC" w:rsidP="002F4722">
      <w:pPr>
        <w:spacing w:after="0"/>
        <w:rPr>
          <w:rFonts w:ascii="Arial" w:hAnsi="Arial" w:cs="Arial"/>
          <w:sz w:val="24"/>
          <w:szCs w:val="24"/>
        </w:rPr>
      </w:pPr>
      <w:r w:rsidRPr="002F4722">
        <w:rPr>
          <w:rFonts w:ascii="Arial" w:hAnsi="Arial" w:cs="Arial"/>
          <w:bCs/>
          <w:sz w:val="24"/>
          <w:szCs w:val="24"/>
        </w:rPr>
        <w:t xml:space="preserve">The first step to accurate mechanical properties is a reconstruction of the sonic shear and compressional and density data to remove the effects of bad hole and light hydrocarbons. The frac design programs need the water filled case so the reconstruction is always needed in gas zones. More information on how to do this can be found at </w:t>
      </w:r>
      <w:hyperlink r:id="rId11" w:history="1">
        <w:r w:rsidRPr="002F4722">
          <w:rPr>
            <w:rStyle w:val="Hyperlink"/>
            <w:rFonts w:ascii="Arial" w:hAnsi="Arial" w:cs="Arial"/>
            <w:bCs/>
            <w:sz w:val="24"/>
            <w:szCs w:val="24"/>
          </w:rPr>
          <w:t>www.spec2000.net/10-mechsyn.htm</w:t>
        </w:r>
      </w:hyperlink>
      <w:r w:rsidRPr="002F4722">
        <w:rPr>
          <w:rFonts w:ascii="Arial" w:hAnsi="Arial" w:cs="Arial"/>
          <w:bCs/>
          <w:sz w:val="24"/>
          <w:szCs w:val="24"/>
        </w:rPr>
        <w:t>.</w:t>
      </w:r>
      <w:r w:rsidRPr="002F4722">
        <w:rPr>
          <w:rFonts w:ascii="Arial" w:hAnsi="Arial" w:cs="Arial"/>
          <w:bCs/>
          <w:sz w:val="24"/>
          <w:szCs w:val="24"/>
        </w:rPr>
        <w:br/>
      </w:r>
      <w:r w:rsidRPr="002F4722">
        <w:rPr>
          <w:rFonts w:ascii="Arial" w:hAnsi="Arial" w:cs="Arial"/>
          <w:bCs/>
          <w:sz w:val="24"/>
          <w:szCs w:val="24"/>
        </w:rPr>
        <w:br/>
        <w:t>The usual outputs from this step are shear modulus, velocity ratio, Poisson’s ratio, bulk modulus</w:t>
      </w:r>
      <w:r w:rsidR="00193031" w:rsidRPr="002F4722">
        <w:rPr>
          <w:rFonts w:ascii="Arial" w:hAnsi="Arial" w:cs="Arial"/>
          <w:bCs/>
          <w:sz w:val="24"/>
          <w:szCs w:val="24"/>
        </w:rPr>
        <w:t xml:space="preserve">, </w:t>
      </w:r>
      <w:r w:rsidRPr="002F4722">
        <w:rPr>
          <w:rFonts w:ascii="Arial" w:hAnsi="Arial" w:cs="Arial"/>
          <w:bCs/>
          <w:sz w:val="24"/>
          <w:szCs w:val="24"/>
        </w:rPr>
        <w:t>Young’s modulus, Lame's constant, and a br</w:t>
      </w:r>
      <w:r w:rsidRPr="002F4722">
        <w:rPr>
          <w:rFonts w:ascii="Arial" w:hAnsi="Arial" w:cs="Arial"/>
          <w:sz w:val="24"/>
          <w:szCs w:val="24"/>
        </w:rPr>
        <w:t xml:space="preserve">ittleness coefficient. The original and reconstructed log curves, and the lithology track, are displayed with the mechanical properties results. </w:t>
      </w:r>
    </w:p>
    <w:p w14:paraId="08195C87" w14:textId="77777777" w:rsidR="003E74CC" w:rsidRPr="002F4722" w:rsidRDefault="003E74CC" w:rsidP="002F4722">
      <w:pPr>
        <w:spacing w:after="0"/>
        <w:rPr>
          <w:rFonts w:ascii="Arial" w:hAnsi="Arial" w:cs="Arial"/>
          <w:sz w:val="24"/>
          <w:szCs w:val="24"/>
        </w:rPr>
      </w:pPr>
    </w:p>
    <w:p w14:paraId="4FFF532D" w14:textId="77777777" w:rsidR="00F2728A" w:rsidRPr="002F4722" w:rsidRDefault="00176CDE" w:rsidP="002F4722">
      <w:pPr>
        <w:spacing w:after="0"/>
        <w:rPr>
          <w:rFonts w:ascii="Arial" w:hAnsi="Arial" w:cs="Arial"/>
          <w:sz w:val="24"/>
          <w:szCs w:val="24"/>
        </w:rPr>
      </w:pPr>
      <w:r w:rsidRPr="002F4722">
        <w:rPr>
          <w:rFonts w:ascii="Arial" w:hAnsi="Arial" w:cs="Arial"/>
          <w:sz w:val="24"/>
          <w:szCs w:val="24"/>
        </w:rPr>
        <w:t>D</w:t>
      </w:r>
      <w:r w:rsidR="003E74CC" w:rsidRPr="002F4722">
        <w:rPr>
          <w:rFonts w:ascii="Arial" w:hAnsi="Arial" w:cs="Arial"/>
          <w:sz w:val="24"/>
          <w:szCs w:val="24"/>
        </w:rPr>
        <w:t>ynamic lab measurements</w:t>
      </w:r>
      <w:r w:rsidR="002A610C" w:rsidRPr="002F4722">
        <w:rPr>
          <w:rFonts w:ascii="Arial" w:hAnsi="Arial" w:cs="Arial"/>
          <w:sz w:val="24"/>
          <w:szCs w:val="24"/>
        </w:rPr>
        <w:t xml:space="preserve"> (acoustic)</w:t>
      </w:r>
      <w:r w:rsidR="003E74CC" w:rsidRPr="002F4722">
        <w:rPr>
          <w:rFonts w:ascii="Arial" w:hAnsi="Arial" w:cs="Arial"/>
          <w:sz w:val="24"/>
          <w:szCs w:val="24"/>
        </w:rPr>
        <w:t xml:space="preserve"> can be used to help calibrate the mechanical properties calculated from the petrophysical model. In the absence of lab data, most of these results must fit within known ranges, depending on lithology. If values are out of range, the input data should be </w:t>
      </w:r>
      <w:r w:rsidR="003E74CC" w:rsidRPr="002F4722">
        <w:rPr>
          <w:rFonts w:ascii="Arial" w:hAnsi="Arial" w:cs="Arial"/>
          <w:sz w:val="24"/>
          <w:szCs w:val="24"/>
        </w:rPr>
        <w:lastRenderedPageBreak/>
        <w:t>considered suspect, and the log reconstruction procedure</w:t>
      </w:r>
      <w:r w:rsidR="00D63BD9" w:rsidRPr="002F4722">
        <w:rPr>
          <w:rFonts w:ascii="Arial" w:hAnsi="Arial" w:cs="Arial"/>
          <w:sz w:val="24"/>
          <w:szCs w:val="24"/>
        </w:rPr>
        <w:t xml:space="preserve"> must be checked</w:t>
      </w:r>
      <w:r w:rsidR="003E74CC" w:rsidRPr="002F4722">
        <w:rPr>
          <w:rFonts w:ascii="Arial" w:hAnsi="Arial" w:cs="Arial"/>
          <w:sz w:val="24"/>
          <w:szCs w:val="24"/>
        </w:rPr>
        <w:t>. This in turn depends on the current state of the</w:t>
      </w:r>
      <w:r w:rsidR="0087107E" w:rsidRPr="002F4722">
        <w:rPr>
          <w:rFonts w:ascii="Arial" w:hAnsi="Arial" w:cs="Arial"/>
          <w:sz w:val="24"/>
          <w:szCs w:val="24"/>
        </w:rPr>
        <w:t xml:space="preserve"> petrophysical results, requiring a </w:t>
      </w:r>
      <w:r w:rsidR="003E74CC" w:rsidRPr="002F4722">
        <w:rPr>
          <w:rFonts w:ascii="Arial" w:hAnsi="Arial" w:cs="Arial"/>
          <w:sz w:val="24"/>
          <w:szCs w:val="24"/>
        </w:rPr>
        <w:t xml:space="preserve">double check </w:t>
      </w:r>
      <w:r w:rsidR="0087107E" w:rsidRPr="002F4722">
        <w:rPr>
          <w:rFonts w:ascii="Arial" w:hAnsi="Arial" w:cs="Arial"/>
          <w:sz w:val="24"/>
          <w:szCs w:val="24"/>
        </w:rPr>
        <w:t xml:space="preserve">of </w:t>
      </w:r>
      <w:r w:rsidR="003E74CC" w:rsidRPr="002F4722">
        <w:rPr>
          <w:rFonts w:ascii="Arial" w:hAnsi="Arial" w:cs="Arial"/>
          <w:sz w:val="24"/>
          <w:szCs w:val="24"/>
        </w:rPr>
        <w:t>all parameters and calibration steps. This kind of manual iteration is a normal part of a petrophysicist’s daily grind.</w:t>
      </w:r>
      <w:r w:rsidR="00481636" w:rsidRPr="002F4722">
        <w:rPr>
          <w:rFonts w:ascii="Arial" w:hAnsi="Arial" w:cs="Arial"/>
          <w:sz w:val="24"/>
          <w:szCs w:val="24"/>
        </w:rPr>
        <w:br/>
      </w:r>
      <w:r w:rsidR="00481636" w:rsidRPr="002F4722">
        <w:rPr>
          <w:rFonts w:ascii="Arial" w:hAnsi="Arial" w:cs="Arial"/>
          <w:sz w:val="24"/>
          <w:szCs w:val="24"/>
        </w:rPr>
        <w:br/>
      </w:r>
      <w:r w:rsidR="00481636" w:rsidRPr="002F4722">
        <w:rPr>
          <w:rFonts w:ascii="Arial" w:hAnsi="Arial" w:cs="Arial"/>
          <w:sz w:val="24"/>
          <w:szCs w:val="24"/>
        </w:rPr>
        <w:br/>
      </w:r>
      <w:r w:rsidR="00570291" w:rsidRPr="002F4722">
        <w:rPr>
          <w:rFonts w:ascii="Arial" w:hAnsi="Arial" w:cs="Arial"/>
          <w:sz w:val="24"/>
          <w:szCs w:val="24"/>
        </w:rPr>
        <w:t>Another approach can be used w</w:t>
      </w:r>
      <w:r w:rsidR="00050F09" w:rsidRPr="002F4722">
        <w:rPr>
          <w:rFonts w:ascii="Arial" w:hAnsi="Arial" w:cs="Arial"/>
          <w:sz w:val="24"/>
          <w:szCs w:val="24"/>
        </w:rPr>
        <w:t>hen shear sonic data are</w:t>
      </w:r>
      <w:r w:rsidR="00F2728A" w:rsidRPr="002F4722">
        <w:rPr>
          <w:rFonts w:ascii="Arial" w:hAnsi="Arial" w:cs="Arial"/>
          <w:sz w:val="24"/>
          <w:szCs w:val="24"/>
        </w:rPr>
        <w:t xml:space="preserve"> absent, but compression</w:t>
      </w:r>
      <w:r w:rsidR="00A917F5" w:rsidRPr="002F4722">
        <w:rPr>
          <w:rFonts w:ascii="Arial" w:hAnsi="Arial" w:cs="Arial"/>
          <w:sz w:val="24"/>
          <w:szCs w:val="24"/>
        </w:rPr>
        <w:t>al sonic data are</w:t>
      </w:r>
      <w:r w:rsidR="00570291" w:rsidRPr="002F4722">
        <w:rPr>
          <w:rFonts w:ascii="Arial" w:hAnsi="Arial" w:cs="Arial"/>
          <w:sz w:val="24"/>
          <w:szCs w:val="24"/>
        </w:rPr>
        <w:t xml:space="preserve"> available: </w:t>
      </w:r>
      <w:r w:rsidR="00F2728A" w:rsidRPr="002F4722">
        <w:rPr>
          <w:rFonts w:ascii="Arial" w:hAnsi="Arial" w:cs="Arial"/>
          <w:sz w:val="24"/>
          <w:szCs w:val="24"/>
        </w:rPr>
        <w:t>Barree’s cross plots can be employed to calculate Poisson’</w:t>
      </w:r>
      <w:r w:rsidR="00FE5417" w:rsidRPr="002F4722">
        <w:rPr>
          <w:rFonts w:ascii="Arial" w:hAnsi="Arial" w:cs="Arial"/>
          <w:sz w:val="24"/>
          <w:szCs w:val="24"/>
        </w:rPr>
        <w:t>s r</w:t>
      </w:r>
      <w:r w:rsidR="00525591" w:rsidRPr="002F4722">
        <w:rPr>
          <w:rFonts w:ascii="Arial" w:hAnsi="Arial" w:cs="Arial"/>
          <w:sz w:val="24"/>
          <w:szCs w:val="24"/>
        </w:rPr>
        <w:t>atio</w:t>
      </w:r>
      <w:r w:rsidR="00FE5417" w:rsidRPr="002F4722">
        <w:rPr>
          <w:rFonts w:ascii="Arial" w:hAnsi="Arial" w:cs="Arial"/>
          <w:sz w:val="24"/>
          <w:szCs w:val="24"/>
        </w:rPr>
        <w:t xml:space="preserve"> and Young’s m</w:t>
      </w:r>
      <w:r w:rsidR="00F2728A" w:rsidRPr="002F4722">
        <w:rPr>
          <w:rFonts w:ascii="Arial" w:hAnsi="Arial" w:cs="Arial"/>
          <w:sz w:val="24"/>
          <w:szCs w:val="24"/>
        </w:rPr>
        <w:t xml:space="preserve">odulus. This approach also requires that bulk volumes of </w:t>
      </w:r>
      <w:r w:rsidR="0025233B" w:rsidRPr="002F4722">
        <w:rPr>
          <w:rFonts w:ascii="Arial" w:hAnsi="Arial" w:cs="Arial"/>
          <w:sz w:val="24"/>
          <w:szCs w:val="24"/>
        </w:rPr>
        <w:t xml:space="preserve">quartz, limestone, dolomite, </w:t>
      </w:r>
      <w:r w:rsidR="00F2728A" w:rsidRPr="002F4722">
        <w:rPr>
          <w:rFonts w:ascii="Arial" w:hAnsi="Arial" w:cs="Arial"/>
          <w:sz w:val="24"/>
          <w:szCs w:val="24"/>
        </w:rPr>
        <w:t xml:space="preserve">shale </w:t>
      </w:r>
      <w:r w:rsidR="0025233B" w:rsidRPr="002F4722">
        <w:rPr>
          <w:rFonts w:ascii="Arial" w:hAnsi="Arial" w:cs="Arial"/>
          <w:sz w:val="24"/>
          <w:szCs w:val="24"/>
        </w:rPr>
        <w:t xml:space="preserve">and coal </w:t>
      </w:r>
      <w:r w:rsidR="00F2728A" w:rsidRPr="002F4722">
        <w:rPr>
          <w:rFonts w:ascii="Arial" w:hAnsi="Arial" w:cs="Arial"/>
          <w:sz w:val="24"/>
          <w:szCs w:val="24"/>
        </w:rPr>
        <w:t xml:space="preserve">be known from the lithology model. </w:t>
      </w:r>
    </w:p>
    <w:p w14:paraId="1126BEAA" w14:textId="77777777" w:rsidR="00645DE7" w:rsidRPr="002F4722" w:rsidRDefault="00645DE7" w:rsidP="002F4722">
      <w:pPr>
        <w:spacing w:after="0"/>
        <w:rPr>
          <w:rFonts w:ascii="Arial" w:hAnsi="Arial" w:cs="Arial"/>
          <w:sz w:val="24"/>
          <w:szCs w:val="24"/>
        </w:rPr>
      </w:pPr>
    </w:p>
    <w:p w14:paraId="166D4704" w14:textId="77777777" w:rsidR="00855ED0" w:rsidRPr="002F4722" w:rsidRDefault="005E6C22" w:rsidP="002F4722">
      <w:pPr>
        <w:spacing w:after="0"/>
        <w:rPr>
          <w:rFonts w:ascii="Arial" w:hAnsi="Arial" w:cs="Arial"/>
          <w:sz w:val="24"/>
          <w:szCs w:val="24"/>
        </w:rPr>
      </w:pPr>
      <w:r w:rsidRPr="002F4722">
        <w:rPr>
          <w:rFonts w:ascii="Arial" w:hAnsi="Arial" w:cs="Arial"/>
          <w:sz w:val="24"/>
          <w:szCs w:val="24"/>
        </w:rPr>
        <w:t>Step 1</w:t>
      </w:r>
      <w:r w:rsidR="002F53C9" w:rsidRPr="002F4722">
        <w:rPr>
          <w:rFonts w:ascii="Arial" w:hAnsi="Arial" w:cs="Arial"/>
          <w:sz w:val="24"/>
          <w:szCs w:val="24"/>
        </w:rPr>
        <w:t>5</w:t>
      </w:r>
      <w:r w:rsidR="00B30B6E" w:rsidRPr="002F4722">
        <w:rPr>
          <w:rFonts w:ascii="Arial" w:hAnsi="Arial" w:cs="Arial"/>
          <w:sz w:val="24"/>
          <w:szCs w:val="24"/>
        </w:rPr>
        <w:t>: Estimate</w:t>
      </w:r>
      <w:r w:rsidR="00A13FC3" w:rsidRPr="002F4722">
        <w:rPr>
          <w:rFonts w:ascii="Arial" w:hAnsi="Arial" w:cs="Arial"/>
          <w:sz w:val="24"/>
          <w:szCs w:val="24"/>
        </w:rPr>
        <w:t xml:space="preserve"> Static </w:t>
      </w:r>
      <w:r w:rsidR="00B973B7" w:rsidRPr="002F4722">
        <w:rPr>
          <w:rFonts w:ascii="Arial" w:hAnsi="Arial" w:cs="Arial"/>
          <w:sz w:val="24"/>
          <w:szCs w:val="24"/>
        </w:rPr>
        <w:t>Mechanical Properties</w:t>
      </w:r>
    </w:p>
    <w:p w14:paraId="794A3453" w14:textId="77777777" w:rsidR="00645DE7" w:rsidRPr="002F4722" w:rsidRDefault="00645DE7" w:rsidP="002F4722">
      <w:pPr>
        <w:spacing w:after="0"/>
        <w:rPr>
          <w:rFonts w:ascii="Arial" w:hAnsi="Arial" w:cs="Arial"/>
          <w:sz w:val="24"/>
          <w:szCs w:val="24"/>
        </w:rPr>
      </w:pPr>
    </w:p>
    <w:p w14:paraId="2EC6461F" w14:textId="77777777" w:rsidR="00063E4C" w:rsidRPr="002F4722" w:rsidRDefault="00FA0019" w:rsidP="002F4722">
      <w:pPr>
        <w:spacing w:after="0"/>
        <w:rPr>
          <w:rFonts w:ascii="Arial" w:hAnsi="Arial" w:cs="Arial"/>
          <w:sz w:val="24"/>
          <w:szCs w:val="24"/>
        </w:rPr>
      </w:pPr>
      <w:r w:rsidRPr="002F4722">
        <w:rPr>
          <w:rFonts w:ascii="Arial" w:hAnsi="Arial" w:cs="Arial"/>
          <w:sz w:val="24"/>
          <w:szCs w:val="24"/>
        </w:rPr>
        <w:t>Estimated static mechanical rock properties are needed as input for hydraulic fracture simulation work. Static values differ from dynamic values because w</w:t>
      </w:r>
      <w:r w:rsidR="00F11012" w:rsidRPr="002F4722">
        <w:rPr>
          <w:rFonts w:ascii="Arial" w:hAnsi="Arial" w:cs="Arial"/>
          <w:sz w:val="24"/>
          <w:szCs w:val="24"/>
        </w:rPr>
        <w:t>ave propagation is a phenomenon of small strain with a large strain rate: rocks appear stiffer in response to an elastic wave</w:t>
      </w:r>
      <w:r w:rsidR="00DF1D8A" w:rsidRPr="002F4722">
        <w:rPr>
          <w:rFonts w:ascii="Arial" w:hAnsi="Arial" w:cs="Arial"/>
          <w:sz w:val="24"/>
          <w:szCs w:val="24"/>
        </w:rPr>
        <w:t xml:space="preserve">, compared to </w:t>
      </w:r>
      <w:r w:rsidR="00F11012" w:rsidRPr="002F4722">
        <w:rPr>
          <w:rFonts w:ascii="Arial" w:hAnsi="Arial" w:cs="Arial"/>
          <w:sz w:val="24"/>
          <w:szCs w:val="24"/>
        </w:rPr>
        <w:t>a rock mechanics laboratory</w:t>
      </w:r>
      <w:r w:rsidR="000424E7" w:rsidRPr="002F4722">
        <w:rPr>
          <w:rFonts w:ascii="Arial" w:hAnsi="Arial" w:cs="Arial"/>
          <w:sz w:val="24"/>
          <w:szCs w:val="24"/>
        </w:rPr>
        <w:t xml:space="preserve"> (triaxial)</w:t>
      </w:r>
      <w:r w:rsidR="00F11012" w:rsidRPr="002F4722">
        <w:rPr>
          <w:rFonts w:ascii="Arial" w:hAnsi="Arial" w:cs="Arial"/>
          <w:sz w:val="24"/>
          <w:szCs w:val="24"/>
        </w:rPr>
        <w:t xml:space="preserve"> test</w:t>
      </w:r>
      <w:r w:rsidR="00DF1D8A" w:rsidRPr="002F4722">
        <w:rPr>
          <w:rFonts w:ascii="Arial" w:hAnsi="Arial" w:cs="Arial"/>
          <w:sz w:val="24"/>
          <w:szCs w:val="24"/>
        </w:rPr>
        <w:t xml:space="preserve">, </w:t>
      </w:r>
      <w:r w:rsidR="00F11012" w:rsidRPr="002F4722">
        <w:rPr>
          <w:rFonts w:ascii="Arial" w:hAnsi="Arial" w:cs="Arial"/>
          <w:sz w:val="24"/>
          <w:szCs w:val="24"/>
        </w:rPr>
        <w:t>where larger strains are applied at lower strain rate.</w:t>
      </w:r>
      <w:r w:rsidR="00A526D9" w:rsidRPr="002F4722">
        <w:rPr>
          <w:rFonts w:ascii="Arial" w:hAnsi="Arial" w:cs="Arial"/>
          <w:sz w:val="24"/>
          <w:szCs w:val="24"/>
        </w:rPr>
        <w:t xml:space="preserve"> The weaker the rock, the larger the difference between elastic properties derived from acoustic measurements (dynamic) and those derived from </w:t>
      </w:r>
      <w:r w:rsidR="00AB52C0" w:rsidRPr="002F4722">
        <w:rPr>
          <w:rFonts w:ascii="Arial" w:hAnsi="Arial" w:cs="Arial"/>
          <w:sz w:val="24"/>
          <w:szCs w:val="24"/>
        </w:rPr>
        <w:t xml:space="preserve">triaxial measurements </w:t>
      </w:r>
      <w:r w:rsidR="00A526D9" w:rsidRPr="002F4722">
        <w:rPr>
          <w:rFonts w:ascii="Arial" w:hAnsi="Arial" w:cs="Arial"/>
          <w:sz w:val="24"/>
          <w:szCs w:val="24"/>
        </w:rPr>
        <w:t>(static).</w:t>
      </w:r>
      <w:r w:rsidR="00F11012" w:rsidRPr="002F4722">
        <w:rPr>
          <w:rFonts w:ascii="Arial" w:hAnsi="Arial" w:cs="Arial"/>
          <w:sz w:val="24"/>
          <w:szCs w:val="24"/>
        </w:rPr>
        <w:t xml:space="preserve"> This accounts for the </w:t>
      </w:r>
      <w:r w:rsidR="00855B29" w:rsidRPr="002F4722">
        <w:rPr>
          <w:rFonts w:ascii="Arial" w:hAnsi="Arial" w:cs="Arial"/>
          <w:sz w:val="24"/>
          <w:szCs w:val="24"/>
        </w:rPr>
        <w:t xml:space="preserve">marked difference between dynamic and static Young’s moduli. </w:t>
      </w:r>
      <w:r w:rsidR="00F11012" w:rsidRPr="002F4722">
        <w:rPr>
          <w:rFonts w:ascii="Arial" w:hAnsi="Arial" w:cs="Arial"/>
          <w:sz w:val="24"/>
          <w:szCs w:val="24"/>
        </w:rPr>
        <w:t xml:space="preserve"> </w:t>
      </w:r>
      <w:r w:rsidR="00855B29" w:rsidRPr="002F4722">
        <w:rPr>
          <w:rFonts w:ascii="Arial" w:hAnsi="Arial" w:cs="Arial"/>
          <w:sz w:val="24"/>
          <w:szCs w:val="24"/>
        </w:rPr>
        <w:t>However, the difference between dynami</w:t>
      </w:r>
      <w:r w:rsidR="00E71E41" w:rsidRPr="002F4722">
        <w:rPr>
          <w:rFonts w:ascii="Arial" w:hAnsi="Arial" w:cs="Arial"/>
          <w:sz w:val="24"/>
          <w:szCs w:val="24"/>
        </w:rPr>
        <w:t>c</w:t>
      </w:r>
      <w:r w:rsidR="00855B29" w:rsidRPr="002F4722">
        <w:rPr>
          <w:rFonts w:ascii="Arial" w:hAnsi="Arial" w:cs="Arial"/>
          <w:sz w:val="24"/>
          <w:szCs w:val="24"/>
        </w:rPr>
        <w:t xml:space="preserve"> and static </w:t>
      </w:r>
      <w:r w:rsidR="00E55208" w:rsidRPr="002F4722">
        <w:rPr>
          <w:rFonts w:ascii="Arial" w:hAnsi="Arial" w:cs="Arial"/>
          <w:sz w:val="24"/>
          <w:szCs w:val="24"/>
        </w:rPr>
        <w:t>Poisson’s r</w:t>
      </w:r>
      <w:r w:rsidR="00855B29" w:rsidRPr="002F4722">
        <w:rPr>
          <w:rFonts w:ascii="Arial" w:hAnsi="Arial" w:cs="Arial"/>
          <w:sz w:val="24"/>
          <w:szCs w:val="24"/>
        </w:rPr>
        <w:t xml:space="preserve">atio is very small, </w:t>
      </w:r>
      <w:r w:rsidR="00E71E41" w:rsidRPr="002F4722">
        <w:rPr>
          <w:rFonts w:ascii="Arial" w:hAnsi="Arial" w:cs="Arial"/>
          <w:sz w:val="24"/>
          <w:szCs w:val="24"/>
        </w:rPr>
        <w:t>and is generally not considered.</w:t>
      </w:r>
    </w:p>
    <w:p w14:paraId="077CD162" w14:textId="77777777" w:rsidR="00671714" w:rsidRPr="002F4722" w:rsidRDefault="00671714" w:rsidP="002F4722">
      <w:pPr>
        <w:spacing w:after="0"/>
        <w:rPr>
          <w:rFonts w:ascii="Arial" w:hAnsi="Arial" w:cs="Arial"/>
          <w:sz w:val="24"/>
          <w:szCs w:val="24"/>
        </w:rPr>
      </w:pPr>
    </w:p>
    <w:p w14:paraId="5A793FF7" w14:textId="77777777" w:rsidR="00176CDE" w:rsidRPr="002F4722" w:rsidRDefault="00176CDE" w:rsidP="002F4722">
      <w:pPr>
        <w:spacing w:after="0"/>
        <w:rPr>
          <w:rFonts w:ascii="Arial" w:hAnsi="Arial" w:cs="Arial"/>
          <w:sz w:val="24"/>
          <w:szCs w:val="24"/>
        </w:rPr>
      </w:pPr>
      <w:r w:rsidRPr="002F4722">
        <w:rPr>
          <w:rFonts w:ascii="Arial" w:hAnsi="Arial" w:cs="Arial"/>
          <w:sz w:val="24"/>
          <w:szCs w:val="24"/>
        </w:rPr>
        <w:t xml:space="preserve">Triaxial (static) lab measurements can be used to help </w:t>
      </w:r>
      <w:r w:rsidR="007F7E9C" w:rsidRPr="002F4722">
        <w:rPr>
          <w:rFonts w:ascii="Arial" w:hAnsi="Arial" w:cs="Arial"/>
          <w:sz w:val="24"/>
          <w:szCs w:val="24"/>
        </w:rPr>
        <w:t xml:space="preserve">estimate the difference between dynamic and static moduli values. </w:t>
      </w:r>
      <w:r w:rsidRPr="002F4722">
        <w:rPr>
          <w:rFonts w:ascii="Arial" w:hAnsi="Arial" w:cs="Arial"/>
          <w:sz w:val="24"/>
          <w:szCs w:val="24"/>
        </w:rPr>
        <w:t>In the absence of lab data, m</w:t>
      </w:r>
      <w:r w:rsidR="00AB0D31" w:rsidRPr="002F4722">
        <w:rPr>
          <w:rFonts w:ascii="Arial" w:hAnsi="Arial" w:cs="Arial"/>
          <w:sz w:val="24"/>
          <w:szCs w:val="24"/>
        </w:rPr>
        <w:t xml:space="preserve">ost of these differences should fall </w:t>
      </w:r>
      <w:r w:rsidRPr="002F4722">
        <w:rPr>
          <w:rFonts w:ascii="Arial" w:hAnsi="Arial" w:cs="Arial"/>
          <w:sz w:val="24"/>
          <w:szCs w:val="24"/>
        </w:rPr>
        <w:t>within known ranges, depending on lithology</w:t>
      </w:r>
      <w:r w:rsidR="00B30B6E" w:rsidRPr="002F4722">
        <w:rPr>
          <w:rFonts w:ascii="Arial" w:hAnsi="Arial" w:cs="Arial"/>
          <w:sz w:val="24"/>
          <w:szCs w:val="24"/>
        </w:rPr>
        <w:t>,</w:t>
      </w:r>
    </w:p>
    <w:p w14:paraId="7897DCBD" w14:textId="77777777" w:rsidR="00B30B6E" w:rsidRPr="002F4722" w:rsidRDefault="00B30B6E" w:rsidP="002F4722">
      <w:pPr>
        <w:spacing w:after="0"/>
        <w:rPr>
          <w:rFonts w:ascii="Arial" w:hAnsi="Arial" w:cs="Arial"/>
          <w:sz w:val="24"/>
          <w:szCs w:val="24"/>
        </w:rPr>
      </w:pPr>
    </w:p>
    <w:p w14:paraId="74FC4215" w14:textId="77777777" w:rsidR="008D4522" w:rsidRPr="002F4722" w:rsidRDefault="00C8248B" w:rsidP="002F4722">
      <w:pPr>
        <w:spacing w:after="0"/>
        <w:rPr>
          <w:rFonts w:ascii="Arial" w:hAnsi="Arial" w:cs="Arial"/>
          <w:sz w:val="24"/>
          <w:szCs w:val="24"/>
        </w:rPr>
      </w:pPr>
      <w:r w:rsidRPr="002F4722">
        <w:rPr>
          <w:rFonts w:ascii="Arial" w:hAnsi="Arial" w:cs="Arial"/>
          <w:sz w:val="24"/>
          <w:szCs w:val="24"/>
        </w:rPr>
        <w:t>Many transfor</w:t>
      </w:r>
      <w:r w:rsidR="008731A1" w:rsidRPr="002F4722">
        <w:rPr>
          <w:rFonts w:ascii="Arial" w:hAnsi="Arial" w:cs="Arial"/>
          <w:sz w:val="24"/>
          <w:szCs w:val="24"/>
        </w:rPr>
        <w:t xml:space="preserve">ms </w:t>
      </w:r>
      <w:r w:rsidR="000437C1" w:rsidRPr="002F4722">
        <w:rPr>
          <w:rFonts w:ascii="Arial" w:hAnsi="Arial" w:cs="Arial"/>
          <w:sz w:val="24"/>
          <w:szCs w:val="24"/>
        </w:rPr>
        <w:t>have been published which ca</w:t>
      </w:r>
      <w:r w:rsidR="008731A1" w:rsidRPr="002F4722">
        <w:rPr>
          <w:rFonts w:ascii="Arial" w:hAnsi="Arial" w:cs="Arial"/>
          <w:sz w:val="24"/>
          <w:szCs w:val="24"/>
        </w:rPr>
        <w:t>n be used to convert dynamic modulus</w:t>
      </w:r>
      <w:r w:rsidR="000437C1" w:rsidRPr="002F4722">
        <w:rPr>
          <w:rFonts w:ascii="Arial" w:hAnsi="Arial" w:cs="Arial"/>
          <w:sz w:val="24"/>
          <w:szCs w:val="24"/>
        </w:rPr>
        <w:t xml:space="preserve"> to static modulus. </w:t>
      </w:r>
    </w:p>
    <w:p w14:paraId="0C80108D" w14:textId="77777777" w:rsidR="009C1E5C" w:rsidRPr="002F4722" w:rsidRDefault="009C1E5C" w:rsidP="002F4722">
      <w:pPr>
        <w:spacing w:after="0"/>
        <w:rPr>
          <w:rFonts w:ascii="Arial" w:hAnsi="Arial" w:cs="Arial"/>
          <w:sz w:val="24"/>
          <w:szCs w:val="24"/>
        </w:rPr>
      </w:pPr>
    </w:p>
    <w:p w14:paraId="28079A83" w14:textId="77777777" w:rsidR="00C06FBA" w:rsidRPr="002F4722" w:rsidRDefault="00C06FBA" w:rsidP="002F4722">
      <w:pPr>
        <w:spacing w:after="0"/>
        <w:rPr>
          <w:rFonts w:ascii="Arial" w:hAnsi="Arial" w:cs="Arial"/>
          <w:sz w:val="24"/>
          <w:szCs w:val="24"/>
        </w:rPr>
      </w:pPr>
      <w:r w:rsidRPr="002F4722">
        <w:rPr>
          <w:rFonts w:ascii="Arial" w:hAnsi="Arial" w:cs="Arial"/>
          <w:sz w:val="24"/>
          <w:szCs w:val="24"/>
        </w:rPr>
        <w:t>Step 1</w:t>
      </w:r>
      <w:r w:rsidR="002F53C9" w:rsidRPr="002F4722">
        <w:rPr>
          <w:rFonts w:ascii="Arial" w:hAnsi="Arial" w:cs="Arial"/>
          <w:sz w:val="24"/>
          <w:szCs w:val="24"/>
        </w:rPr>
        <w:t>6</w:t>
      </w:r>
      <w:r w:rsidRPr="002F4722">
        <w:rPr>
          <w:rFonts w:ascii="Arial" w:hAnsi="Arial" w:cs="Arial"/>
          <w:sz w:val="24"/>
          <w:szCs w:val="24"/>
        </w:rPr>
        <w:t xml:space="preserve">: Calculate </w:t>
      </w:r>
      <w:r w:rsidR="005E2649" w:rsidRPr="002F4722">
        <w:rPr>
          <w:rFonts w:ascii="Arial" w:hAnsi="Arial" w:cs="Arial"/>
          <w:sz w:val="24"/>
          <w:szCs w:val="24"/>
        </w:rPr>
        <w:t xml:space="preserve">and Calibrate </w:t>
      </w:r>
      <w:r w:rsidRPr="002F4722">
        <w:rPr>
          <w:rFonts w:ascii="Arial" w:hAnsi="Arial" w:cs="Arial"/>
          <w:sz w:val="24"/>
          <w:szCs w:val="24"/>
        </w:rPr>
        <w:t>Closure Stress</w:t>
      </w:r>
    </w:p>
    <w:p w14:paraId="46BF4A4A" w14:textId="77777777" w:rsidR="00645DE7" w:rsidRPr="002F4722" w:rsidRDefault="00645DE7" w:rsidP="002F4722">
      <w:pPr>
        <w:spacing w:after="0"/>
        <w:rPr>
          <w:rFonts w:ascii="Arial" w:hAnsi="Arial" w:cs="Arial"/>
          <w:sz w:val="24"/>
          <w:szCs w:val="24"/>
        </w:rPr>
      </w:pPr>
    </w:p>
    <w:p w14:paraId="3391C34A" w14:textId="77777777" w:rsidR="007E1677" w:rsidRPr="002F4722" w:rsidRDefault="005A159F" w:rsidP="002F4722">
      <w:pPr>
        <w:spacing w:after="0"/>
        <w:rPr>
          <w:rFonts w:ascii="Arial" w:hAnsi="Arial" w:cs="Arial"/>
          <w:sz w:val="24"/>
          <w:szCs w:val="24"/>
        </w:rPr>
      </w:pPr>
      <w:r w:rsidRPr="002F4722">
        <w:rPr>
          <w:rFonts w:ascii="Arial" w:hAnsi="Arial" w:cs="Arial"/>
          <w:sz w:val="24"/>
          <w:szCs w:val="24"/>
        </w:rPr>
        <w:t xml:space="preserve">Closure stress </w:t>
      </w:r>
      <w:r w:rsidR="002E5AB2" w:rsidRPr="002F4722">
        <w:rPr>
          <w:rFonts w:ascii="Arial" w:hAnsi="Arial" w:cs="Arial"/>
          <w:sz w:val="24"/>
          <w:szCs w:val="24"/>
        </w:rPr>
        <w:t>is calculated using Barree’s</w:t>
      </w:r>
      <w:r w:rsidR="00297587" w:rsidRPr="002F4722">
        <w:rPr>
          <w:rFonts w:ascii="Arial" w:hAnsi="Arial" w:cs="Arial"/>
          <w:sz w:val="24"/>
          <w:szCs w:val="24"/>
        </w:rPr>
        <w:t xml:space="preserve"> Total S</w:t>
      </w:r>
      <w:r w:rsidR="00C409D6" w:rsidRPr="002F4722">
        <w:rPr>
          <w:rFonts w:ascii="Arial" w:hAnsi="Arial" w:cs="Arial"/>
          <w:sz w:val="24"/>
          <w:szCs w:val="24"/>
        </w:rPr>
        <w:t xml:space="preserve">tress equation and </w:t>
      </w:r>
      <w:r w:rsidR="00BB518B" w:rsidRPr="002F4722">
        <w:rPr>
          <w:rFonts w:ascii="Arial" w:hAnsi="Arial" w:cs="Arial"/>
          <w:sz w:val="24"/>
          <w:szCs w:val="24"/>
        </w:rPr>
        <w:t xml:space="preserve">must be calibrated to the area. </w:t>
      </w:r>
      <w:r w:rsidR="007E1677" w:rsidRPr="002F4722">
        <w:rPr>
          <w:rFonts w:ascii="Arial" w:hAnsi="Arial" w:cs="Arial"/>
          <w:sz w:val="24"/>
          <w:szCs w:val="24"/>
        </w:rPr>
        <w:t>The best way to calibrate closure stre</w:t>
      </w:r>
      <w:r w:rsidR="004115EE" w:rsidRPr="002F4722">
        <w:rPr>
          <w:rFonts w:ascii="Arial" w:hAnsi="Arial" w:cs="Arial"/>
          <w:sz w:val="24"/>
          <w:szCs w:val="24"/>
        </w:rPr>
        <w:t>ss is to review fracturing work</w:t>
      </w:r>
      <w:r w:rsidR="007E1677" w:rsidRPr="002F4722">
        <w:rPr>
          <w:rFonts w:ascii="Arial" w:hAnsi="Arial" w:cs="Arial"/>
          <w:sz w:val="24"/>
          <w:szCs w:val="24"/>
        </w:rPr>
        <w:t xml:space="preserve">, or perform a minifrac. </w:t>
      </w:r>
      <w:r w:rsidR="00BB518B" w:rsidRPr="002F4722">
        <w:rPr>
          <w:rFonts w:ascii="Arial" w:hAnsi="Arial" w:cs="Arial"/>
          <w:sz w:val="24"/>
          <w:szCs w:val="24"/>
        </w:rPr>
        <w:t>In tectonically active areas, the closure stress calculated from logs will be too lo</w:t>
      </w:r>
      <w:r w:rsidR="00156300" w:rsidRPr="002F4722">
        <w:rPr>
          <w:rFonts w:ascii="Arial" w:hAnsi="Arial" w:cs="Arial"/>
          <w:sz w:val="24"/>
          <w:szCs w:val="24"/>
        </w:rPr>
        <w:t>w and will need to be increased. To increase closure stress, two dif</w:t>
      </w:r>
      <w:r w:rsidR="00DE3888" w:rsidRPr="002F4722">
        <w:rPr>
          <w:rFonts w:ascii="Arial" w:hAnsi="Arial" w:cs="Arial"/>
          <w:sz w:val="24"/>
          <w:szCs w:val="24"/>
        </w:rPr>
        <w:t>ferent approaches can be used: T</w:t>
      </w:r>
      <w:r w:rsidR="00156300" w:rsidRPr="002F4722">
        <w:rPr>
          <w:rFonts w:ascii="Arial" w:hAnsi="Arial" w:cs="Arial"/>
          <w:sz w:val="24"/>
          <w:szCs w:val="24"/>
        </w:rPr>
        <w:t xml:space="preserve">he first uses a stress offset which </w:t>
      </w:r>
      <w:r w:rsidR="00DE3888" w:rsidRPr="002F4722">
        <w:rPr>
          <w:rFonts w:ascii="Arial" w:hAnsi="Arial" w:cs="Arial"/>
          <w:sz w:val="24"/>
          <w:szCs w:val="24"/>
        </w:rPr>
        <w:t xml:space="preserve">is added to the original calculated stress, with the end result being a shifted </w:t>
      </w:r>
      <w:r w:rsidR="00156300" w:rsidRPr="002F4722">
        <w:rPr>
          <w:rFonts w:ascii="Arial" w:hAnsi="Arial" w:cs="Arial"/>
          <w:sz w:val="24"/>
          <w:szCs w:val="24"/>
        </w:rPr>
        <w:t xml:space="preserve">closure stress by a constant amount. </w:t>
      </w:r>
      <w:r w:rsidR="00DE3888" w:rsidRPr="002F4722">
        <w:rPr>
          <w:rFonts w:ascii="Arial" w:hAnsi="Arial" w:cs="Arial"/>
          <w:sz w:val="24"/>
          <w:szCs w:val="24"/>
        </w:rPr>
        <w:t>The second uses a strain offset multiplied by the Young’s Modulus of the rock</w:t>
      </w:r>
      <w:r w:rsidR="00297587" w:rsidRPr="002F4722">
        <w:rPr>
          <w:rFonts w:ascii="Arial" w:hAnsi="Arial" w:cs="Arial"/>
          <w:sz w:val="24"/>
          <w:szCs w:val="24"/>
        </w:rPr>
        <w:t>, resulting in intervals with high</w:t>
      </w:r>
      <w:r w:rsidR="00DE3888" w:rsidRPr="002F4722">
        <w:rPr>
          <w:rFonts w:ascii="Arial" w:hAnsi="Arial" w:cs="Arial"/>
          <w:sz w:val="24"/>
          <w:szCs w:val="24"/>
        </w:rPr>
        <w:t xml:space="preserve"> Young’</w:t>
      </w:r>
      <w:r w:rsidR="00297587" w:rsidRPr="002F4722">
        <w:rPr>
          <w:rFonts w:ascii="Arial" w:hAnsi="Arial" w:cs="Arial"/>
          <w:sz w:val="24"/>
          <w:szCs w:val="24"/>
        </w:rPr>
        <w:t xml:space="preserve">s Modulus having </w:t>
      </w:r>
      <w:r w:rsidR="00DE3888" w:rsidRPr="002F4722">
        <w:rPr>
          <w:rFonts w:ascii="Arial" w:hAnsi="Arial" w:cs="Arial"/>
          <w:sz w:val="24"/>
          <w:szCs w:val="24"/>
        </w:rPr>
        <w:t>a greater closure stress shift than intervals with low Young’</w:t>
      </w:r>
      <w:r w:rsidR="00297587" w:rsidRPr="002F4722">
        <w:rPr>
          <w:rFonts w:ascii="Arial" w:hAnsi="Arial" w:cs="Arial"/>
          <w:sz w:val="24"/>
          <w:szCs w:val="24"/>
        </w:rPr>
        <w:t>s Modulus</w:t>
      </w:r>
      <w:r w:rsidR="00645272" w:rsidRPr="002F4722">
        <w:rPr>
          <w:rFonts w:ascii="Arial" w:hAnsi="Arial" w:cs="Arial"/>
          <w:sz w:val="24"/>
          <w:szCs w:val="24"/>
        </w:rPr>
        <w:t xml:space="preserve"> (t</w:t>
      </w:r>
      <w:r w:rsidR="00297587" w:rsidRPr="002F4722">
        <w:rPr>
          <w:rFonts w:ascii="Arial" w:hAnsi="Arial" w:cs="Arial"/>
          <w:sz w:val="24"/>
          <w:szCs w:val="24"/>
        </w:rPr>
        <w:t>he stress offset is related to the stiffness of the rock)</w:t>
      </w:r>
      <w:r w:rsidR="00645272" w:rsidRPr="002F4722">
        <w:rPr>
          <w:rFonts w:ascii="Arial" w:hAnsi="Arial" w:cs="Arial"/>
          <w:sz w:val="24"/>
          <w:szCs w:val="24"/>
        </w:rPr>
        <w:t>.</w:t>
      </w:r>
      <w:r w:rsidR="0033149F" w:rsidRPr="002F4722">
        <w:rPr>
          <w:rFonts w:ascii="Arial" w:hAnsi="Arial" w:cs="Arial"/>
          <w:sz w:val="24"/>
          <w:szCs w:val="24"/>
        </w:rPr>
        <w:t xml:space="preserve"> Generally, the strain offset approach is favoured.</w:t>
      </w:r>
    </w:p>
    <w:p w14:paraId="79FDAF84" w14:textId="77777777" w:rsidR="00CB7CE8" w:rsidRPr="002F4722" w:rsidRDefault="00CB7CE8" w:rsidP="002F4722">
      <w:pPr>
        <w:pStyle w:val="ListParagraph"/>
        <w:numPr>
          <w:ilvl w:val="0"/>
          <w:numId w:val="8"/>
        </w:numPr>
        <w:spacing w:after="0"/>
        <w:rPr>
          <w:rFonts w:ascii="Arial" w:hAnsi="Arial" w:cs="Arial"/>
          <w:sz w:val="24"/>
          <w:szCs w:val="24"/>
        </w:rPr>
      </w:pPr>
      <w:r w:rsidRPr="002F4722">
        <w:rPr>
          <w:rFonts w:ascii="Arial" w:hAnsi="Arial" w:cs="Arial"/>
          <w:sz w:val="24"/>
          <w:szCs w:val="24"/>
        </w:rPr>
        <w:t>true vertical depth (TVD) is required for deviated wellbores</w:t>
      </w:r>
    </w:p>
    <w:p w14:paraId="14435FA7" w14:textId="77777777" w:rsidR="00BC40A7" w:rsidRPr="002F4722" w:rsidRDefault="00BC40A7" w:rsidP="002F4722">
      <w:pPr>
        <w:pStyle w:val="ListParagraph"/>
        <w:numPr>
          <w:ilvl w:val="0"/>
          <w:numId w:val="8"/>
        </w:numPr>
        <w:spacing w:after="0"/>
        <w:rPr>
          <w:rFonts w:ascii="Arial" w:hAnsi="Arial" w:cs="Arial"/>
          <w:sz w:val="24"/>
          <w:szCs w:val="24"/>
        </w:rPr>
      </w:pPr>
      <w:r w:rsidRPr="002F4722">
        <w:rPr>
          <w:rFonts w:ascii="Arial" w:hAnsi="Arial" w:cs="Arial"/>
          <w:sz w:val="24"/>
          <w:szCs w:val="24"/>
        </w:rPr>
        <w:t xml:space="preserve">overburden </w:t>
      </w:r>
      <w:r w:rsidR="00CB7CE8" w:rsidRPr="002F4722">
        <w:rPr>
          <w:rFonts w:ascii="Arial" w:hAnsi="Arial" w:cs="Arial"/>
          <w:sz w:val="24"/>
          <w:szCs w:val="24"/>
        </w:rPr>
        <w:t>gradient</w:t>
      </w:r>
    </w:p>
    <w:p w14:paraId="77B95784" w14:textId="77777777" w:rsidR="00BC40A7" w:rsidRPr="002F4722" w:rsidRDefault="00BC40A7" w:rsidP="002F4722">
      <w:pPr>
        <w:pStyle w:val="ListParagraph"/>
        <w:numPr>
          <w:ilvl w:val="0"/>
          <w:numId w:val="8"/>
        </w:numPr>
        <w:spacing w:after="0"/>
        <w:rPr>
          <w:rFonts w:ascii="Arial" w:hAnsi="Arial" w:cs="Arial"/>
          <w:sz w:val="24"/>
          <w:szCs w:val="24"/>
        </w:rPr>
      </w:pPr>
      <w:r w:rsidRPr="002F4722">
        <w:rPr>
          <w:rFonts w:ascii="Arial" w:hAnsi="Arial" w:cs="Arial"/>
          <w:sz w:val="24"/>
          <w:szCs w:val="24"/>
        </w:rPr>
        <w:t xml:space="preserve">pore </w:t>
      </w:r>
      <w:r w:rsidR="00CB7CE8" w:rsidRPr="002F4722">
        <w:rPr>
          <w:rFonts w:ascii="Arial" w:hAnsi="Arial" w:cs="Arial"/>
          <w:sz w:val="24"/>
          <w:szCs w:val="24"/>
        </w:rPr>
        <w:t>pressure gradient</w:t>
      </w:r>
    </w:p>
    <w:p w14:paraId="1C5F5898" w14:textId="77777777" w:rsidR="00BC40A7" w:rsidRPr="002F4722" w:rsidRDefault="00BC40A7" w:rsidP="002F4722">
      <w:pPr>
        <w:pStyle w:val="ListParagraph"/>
        <w:numPr>
          <w:ilvl w:val="0"/>
          <w:numId w:val="8"/>
        </w:numPr>
        <w:spacing w:after="0"/>
        <w:rPr>
          <w:rFonts w:ascii="Arial" w:hAnsi="Arial" w:cs="Arial"/>
          <w:sz w:val="24"/>
          <w:szCs w:val="24"/>
        </w:rPr>
      </w:pPr>
      <w:r w:rsidRPr="002F4722">
        <w:rPr>
          <w:rFonts w:ascii="Arial" w:hAnsi="Arial" w:cs="Arial"/>
          <w:sz w:val="24"/>
          <w:szCs w:val="24"/>
        </w:rPr>
        <w:t>Poisson’</w:t>
      </w:r>
      <w:r w:rsidR="00DA28FE" w:rsidRPr="002F4722">
        <w:rPr>
          <w:rFonts w:ascii="Arial" w:hAnsi="Arial" w:cs="Arial"/>
          <w:sz w:val="24"/>
          <w:szCs w:val="24"/>
        </w:rPr>
        <w:t>s r</w:t>
      </w:r>
      <w:r w:rsidR="00697C29" w:rsidRPr="002F4722">
        <w:rPr>
          <w:rFonts w:ascii="Arial" w:hAnsi="Arial" w:cs="Arial"/>
          <w:sz w:val="24"/>
          <w:szCs w:val="24"/>
        </w:rPr>
        <w:t>atio</w:t>
      </w:r>
    </w:p>
    <w:p w14:paraId="10D67997" w14:textId="77777777" w:rsidR="00697C29" w:rsidRPr="002F4722" w:rsidRDefault="00DA28FE" w:rsidP="002F4722">
      <w:pPr>
        <w:pStyle w:val="ListParagraph"/>
        <w:numPr>
          <w:ilvl w:val="0"/>
          <w:numId w:val="8"/>
        </w:numPr>
        <w:spacing w:after="0"/>
        <w:rPr>
          <w:rFonts w:ascii="Arial" w:hAnsi="Arial" w:cs="Arial"/>
          <w:sz w:val="24"/>
          <w:szCs w:val="24"/>
        </w:rPr>
      </w:pPr>
      <w:r w:rsidRPr="002F4722">
        <w:rPr>
          <w:rFonts w:ascii="Arial" w:hAnsi="Arial" w:cs="Arial"/>
          <w:sz w:val="24"/>
          <w:szCs w:val="24"/>
        </w:rPr>
        <w:lastRenderedPageBreak/>
        <w:t>Young’s static m</w:t>
      </w:r>
      <w:r w:rsidR="00697C29" w:rsidRPr="002F4722">
        <w:rPr>
          <w:rFonts w:ascii="Arial" w:hAnsi="Arial" w:cs="Arial"/>
          <w:sz w:val="24"/>
          <w:szCs w:val="24"/>
        </w:rPr>
        <w:t>odulus</w:t>
      </w:r>
    </w:p>
    <w:p w14:paraId="0F035C71" w14:textId="77777777" w:rsidR="00FA49A2" w:rsidRPr="002F4722" w:rsidRDefault="00FA49A2" w:rsidP="002F4722">
      <w:pPr>
        <w:pStyle w:val="ListParagraph"/>
        <w:numPr>
          <w:ilvl w:val="0"/>
          <w:numId w:val="8"/>
        </w:numPr>
        <w:spacing w:after="0"/>
        <w:rPr>
          <w:rFonts w:ascii="Arial" w:hAnsi="Arial" w:cs="Arial"/>
          <w:sz w:val="24"/>
          <w:szCs w:val="24"/>
        </w:rPr>
      </w:pPr>
      <w:r w:rsidRPr="002F4722">
        <w:rPr>
          <w:rFonts w:ascii="Arial" w:hAnsi="Arial" w:cs="Arial"/>
          <w:sz w:val="24"/>
          <w:szCs w:val="24"/>
        </w:rPr>
        <w:t>horizontal Biot’s poroelastic constant</w:t>
      </w:r>
    </w:p>
    <w:p w14:paraId="0EFE1293" w14:textId="77777777" w:rsidR="00DE3888" w:rsidRPr="002F4722" w:rsidRDefault="002B0482" w:rsidP="002F4722">
      <w:pPr>
        <w:pStyle w:val="ListParagraph"/>
        <w:numPr>
          <w:ilvl w:val="1"/>
          <w:numId w:val="8"/>
        </w:numPr>
        <w:spacing w:after="0"/>
        <w:rPr>
          <w:rFonts w:ascii="Arial" w:hAnsi="Arial" w:cs="Arial"/>
          <w:sz w:val="24"/>
          <w:szCs w:val="24"/>
        </w:rPr>
      </w:pPr>
      <w:r w:rsidRPr="002F4722">
        <w:rPr>
          <w:rFonts w:ascii="Arial" w:hAnsi="Arial" w:cs="Arial"/>
          <w:sz w:val="24"/>
          <w:szCs w:val="24"/>
        </w:rPr>
        <w:t>set to unity (1)</w:t>
      </w:r>
    </w:p>
    <w:p w14:paraId="441B5BBB" w14:textId="77777777" w:rsidR="00FA49A2" w:rsidRPr="002F4722" w:rsidRDefault="00FA49A2" w:rsidP="002F4722">
      <w:pPr>
        <w:pStyle w:val="ListParagraph"/>
        <w:numPr>
          <w:ilvl w:val="0"/>
          <w:numId w:val="8"/>
        </w:numPr>
        <w:spacing w:after="0"/>
        <w:rPr>
          <w:rFonts w:ascii="Arial" w:hAnsi="Arial" w:cs="Arial"/>
          <w:sz w:val="24"/>
          <w:szCs w:val="24"/>
        </w:rPr>
      </w:pPr>
      <w:r w:rsidRPr="002F4722">
        <w:rPr>
          <w:rFonts w:ascii="Arial" w:hAnsi="Arial" w:cs="Arial"/>
          <w:sz w:val="24"/>
          <w:szCs w:val="24"/>
        </w:rPr>
        <w:t>vertical Biot’s poroelastic constant</w:t>
      </w:r>
      <w:r w:rsidR="00DE3888" w:rsidRPr="002F4722">
        <w:rPr>
          <w:rFonts w:ascii="Arial" w:hAnsi="Arial" w:cs="Arial"/>
          <w:sz w:val="24"/>
          <w:szCs w:val="24"/>
        </w:rPr>
        <w:t xml:space="preserve"> </w:t>
      </w:r>
    </w:p>
    <w:p w14:paraId="689AF5F7" w14:textId="77777777" w:rsidR="00697C5C" w:rsidRPr="002F4722" w:rsidRDefault="004115EE" w:rsidP="002F4722">
      <w:pPr>
        <w:pStyle w:val="ListParagraph"/>
        <w:numPr>
          <w:ilvl w:val="1"/>
          <w:numId w:val="8"/>
        </w:numPr>
        <w:spacing w:after="0"/>
        <w:rPr>
          <w:rFonts w:ascii="Arial" w:hAnsi="Arial" w:cs="Arial"/>
          <w:sz w:val="24"/>
          <w:szCs w:val="24"/>
        </w:rPr>
      </w:pPr>
      <w:r w:rsidRPr="002F4722">
        <w:rPr>
          <w:rFonts w:ascii="Arial" w:hAnsi="Arial" w:cs="Arial"/>
          <w:sz w:val="24"/>
          <w:szCs w:val="24"/>
        </w:rPr>
        <w:t xml:space="preserve">often calculated using </w:t>
      </w:r>
      <w:r w:rsidR="00DE3888" w:rsidRPr="002F4722">
        <w:rPr>
          <w:rFonts w:ascii="Arial" w:hAnsi="Arial" w:cs="Arial"/>
          <w:sz w:val="24"/>
          <w:szCs w:val="24"/>
        </w:rPr>
        <w:t>effective porosity</w:t>
      </w:r>
    </w:p>
    <w:p w14:paraId="1BDAE730" w14:textId="77777777" w:rsidR="00481636" w:rsidRPr="002F4722" w:rsidRDefault="00481636" w:rsidP="002F4722">
      <w:pPr>
        <w:spacing w:after="0"/>
        <w:rPr>
          <w:rFonts w:ascii="Arial" w:hAnsi="Arial" w:cs="Arial"/>
          <w:sz w:val="24"/>
          <w:szCs w:val="24"/>
        </w:rPr>
      </w:pPr>
    </w:p>
    <w:p w14:paraId="37E3E9D7" w14:textId="77777777" w:rsidR="002A0B61" w:rsidRPr="00CD0F56" w:rsidRDefault="00481636" w:rsidP="002F4722">
      <w:pPr>
        <w:spacing w:after="0"/>
        <w:rPr>
          <w:rFonts w:ascii="Arial" w:hAnsi="Arial" w:cs="Arial"/>
          <w:b/>
          <w:sz w:val="24"/>
          <w:szCs w:val="24"/>
        </w:rPr>
      </w:pPr>
      <w:r w:rsidRPr="002F4722">
        <w:rPr>
          <w:rFonts w:ascii="Arial" w:hAnsi="Arial" w:cs="Arial"/>
          <w:sz w:val="24"/>
          <w:szCs w:val="24"/>
        </w:rPr>
        <w:br/>
      </w:r>
      <w:r w:rsidR="00123147" w:rsidRPr="00CD0F56">
        <w:rPr>
          <w:rFonts w:ascii="Arial" w:hAnsi="Arial" w:cs="Arial"/>
          <w:b/>
          <w:sz w:val="24"/>
          <w:szCs w:val="24"/>
        </w:rPr>
        <w:t>CONCLUSIONS</w:t>
      </w:r>
    </w:p>
    <w:p w14:paraId="3D8EA8EF" w14:textId="77777777" w:rsidR="00033380" w:rsidRPr="002F4722" w:rsidRDefault="00021C90" w:rsidP="002F4722">
      <w:pPr>
        <w:spacing w:after="0"/>
        <w:rPr>
          <w:rFonts w:ascii="Arial" w:hAnsi="Arial" w:cs="Arial"/>
          <w:sz w:val="24"/>
          <w:szCs w:val="24"/>
        </w:rPr>
      </w:pPr>
      <w:r w:rsidRPr="002F4722">
        <w:rPr>
          <w:rFonts w:ascii="Arial" w:hAnsi="Arial" w:cs="Arial"/>
          <w:sz w:val="24"/>
          <w:szCs w:val="24"/>
        </w:rPr>
        <w:t xml:space="preserve">This recommended workflow for </w:t>
      </w:r>
      <w:r w:rsidR="001B793C" w:rsidRPr="002F4722">
        <w:rPr>
          <w:rFonts w:ascii="Arial" w:hAnsi="Arial" w:cs="Arial"/>
          <w:sz w:val="24"/>
          <w:szCs w:val="24"/>
        </w:rPr>
        <w:t xml:space="preserve">calculating mechanical rock properties from </w:t>
      </w:r>
      <w:r w:rsidRPr="002F4722">
        <w:rPr>
          <w:rFonts w:ascii="Arial" w:hAnsi="Arial" w:cs="Arial"/>
          <w:sz w:val="24"/>
          <w:szCs w:val="24"/>
        </w:rPr>
        <w:t xml:space="preserve">digital log data </w:t>
      </w:r>
      <w:r w:rsidR="001B793C" w:rsidRPr="002F4722">
        <w:rPr>
          <w:rFonts w:ascii="Arial" w:hAnsi="Arial" w:cs="Arial"/>
          <w:sz w:val="24"/>
          <w:szCs w:val="24"/>
        </w:rPr>
        <w:t>has proven successful in many challenging reservoir environments</w:t>
      </w:r>
      <w:r w:rsidR="00AD53C0" w:rsidRPr="002F4722">
        <w:rPr>
          <w:rFonts w:ascii="Arial" w:hAnsi="Arial" w:cs="Arial"/>
          <w:sz w:val="24"/>
          <w:szCs w:val="24"/>
        </w:rPr>
        <w:t>, worldwide</w:t>
      </w:r>
      <w:r w:rsidR="001B793C" w:rsidRPr="002F4722">
        <w:rPr>
          <w:rFonts w:ascii="Arial" w:hAnsi="Arial" w:cs="Arial"/>
          <w:sz w:val="24"/>
          <w:szCs w:val="24"/>
        </w:rPr>
        <w:t xml:space="preserve">. </w:t>
      </w:r>
      <w:r w:rsidRPr="002F4722">
        <w:rPr>
          <w:rFonts w:ascii="Arial" w:hAnsi="Arial" w:cs="Arial"/>
          <w:sz w:val="24"/>
          <w:szCs w:val="24"/>
        </w:rPr>
        <w:t xml:space="preserve">The steps take some time to complete and </w:t>
      </w:r>
      <w:r w:rsidR="001B793C" w:rsidRPr="002F4722">
        <w:rPr>
          <w:rFonts w:ascii="Arial" w:hAnsi="Arial" w:cs="Arial"/>
          <w:bCs/>
          <w:sz w:val="24"/>
          <w:szCs w:val="24"/>
        </w:rPr>
        <w:t xml:space="preserve">sufficient time and talent should be allowed by management for the process. </w:t>
      </w:r>
    </w:p>
    <w:p w14:paraId="24F3ABC6" w14:textId="77777777" w:rsidR="00021C90" w:rsidRPr="002F4722" w:rsidRDefault="00021C90" w:rsidP="002F4722">
      <w:pPr>
        <w:spacing w:after="0"/>
        <w:rPr>
          <w:rFonts w:ascii="Arial" w:hAnsi="Arial" w:cs="Arial"/>
          <w:sz w:val="24"/>
          <w:szCs w:val="24"/>
        </w:rPr>
      </w:pPr>
    </w:p>
    <w:p w14:paraId="33118154" w14:textId="77777777" w:rsidR="00697C5C" w:rsidRPr="002F4722" w:rsidRDefault="001B793C" w:rsidP="002F4722">
      <w:pPr>
        <w:spacing w:after="0"/>
        <w:rPr>
          <w:rFonts w:ascii="Arial" w:hAnsi="Arial" w:cs="Arial"/>
          <w:sz w:val="24"/>
          <w:szCs w:val="24"/>
        </w:rPr>
      </w:pPr>
      <w:r w:rsidRPr="002F4722">
        <w:rPr>
          <w:rFonts w:ascii="Arial" w:hAnsi="Arial" w:cs="Arial"/>
          <w:sz w:val="24"/>
          <w:szCs w:val="24"/>
        </w:rPr>
        <w:t>The reconstruction step is particular</w:t>
      </w:r>
      <w:r w:rsidR="002133BF" w:rsidRPr="002F4722">
        <w:rPr>
          <w:rFonts w:ascii="Arial" w:hAnsi="Arial" w:cs="Arial"/>
          <w:sz w:val="24"/>
          <w:szCs w:val="24"/>
        </w:rPr>
        <w:t>l</w:t>
      </w:r>
      <w:r w:rsidRPr="002F4722">
        <w:rPr>
          <w:rFonts w:ascii="Arial" w:hAnsi="Arial" w:cs="Arial"/>
          <w:sz w:val="24"/>
          <w:szCs w:val="24"/>
        </w:rPr>
        <w:t>y important for sonic and density logs. S</w:t>
      </w:r>
      <w:r w:rsidR="00021C90" w:rsidRPr="002F4722">
        <w:rPr>
          <w:rFonts w:ascii="Arial" w:hAnsi="Arial" w:cs="Arial"/>
          <w:sz w:val="24"/>
          <w:szCs w:val="24"/>
        </w:rPr>
        <w:t xml:space="preserve">mall input errors amplify to become surprisingly large due to the inherent nature of the equations that are used to obtain rock mechanical properties. To reduce error propagation issues, reconstructed or synthetic logs are an essential input to stimulation design software packages. Creating such logs requires a significant effort to first produce a competent petrophysical analysis. </w:t>
      </w:r>
      <w:r w:rsidR="00697C5C" w:rsidRPr="002F4722">
        <w:rPr>
          <w:rFonts w:ascii="Arial" w:hAnsi="Arial" w:cs="Arial"/>
          <w:sz w:val="24"/>
          <w:szCs w:val="24"/>
        </w:rPr>
        <w:br w:type="page"/>
      </w:r>
    </w:p>
    <w:p w14:paraId="419B4869" w14:textId="77777777" w:rsidR="004E54A6" w:rsidRPr="002F4722" w:rsidRDefault="0073395D" w:rsidP="002F4722">
      <w:pPr>
        <w:jc w:val="center"/>
        <w:rPr>
          <w:rFonts w:ascii="Arial" w:hAnsi="Arial" w:cs="Arial"/>
          <w:sz w:val="24"/>
          <w:szCs w:val="24"/>
        </w:rPr>
      </w:pPr>
      <w:r w:rsidRPr="002F4722">
        <w:rPr>
          <w:rFonts w:ascii="Arial" w:hAnsi="Arial" w:cs="Arial"/>
          <w:noProof/>
          <w:sz w:val="24"/>
          <w:szCs w:val="24"/>
        </w:rPr>
        <w:lastRenderedPageBreak/>
        <w:drawing>
          <wp:inline distT="0" distB="0" distL="0" distR="0" wp14:anchorId="7D485E49" wp14:editId="5C5604F7">
            <wp:extent cx="4130298" cy="67475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03.emf"/>
                    <pic:cNvPicPr/>
                  </pic:nvPicPr>
                  <pic:blipFill>
                    <a:blip r:embed="rId12">
                      <a:extLst>
                        <a:ext uri="{28A0092B-C50C-407E-A947-70E740481C1C}">
                          <a14:useLocalDpi xmlns:a14="http://schemas.microsoft.com/office/drawing/2010/main" val="0"/>
                        </a:ext>
                      </a:extLst>
                    </a:blip>
                    <a:stretch>
                      <a:fillRect/>
                    </a:stretch>
                  </pic:blipFill>
                  <pic:spPr>
                    <a:xfrm>
                      <a:off x="0" y="0"/>
                      <a:ext cx="4130298" cy="6747590"/>
                    </a:xfrm>
                    <a:prstGeom prst="rect">
                      <a:avLst/>
                    </a:prstGeom>
                  </pic:spPr>
                </pic:pic>
              </a:graphicData>
            </a:graphic>
          </wp:inline>
        </w:drawing>
      </w:r>
    </w:p>
    <w:p w14:paraId="7D35B643" w14:textId="77777777" w:rsidR="00444994" w:rsidRPr="00A33DAB" w:rsidRDefault="004E54A6" w:rsidP="00A33DAB">
      <w:pPr>
        <w:ind w:left="1418" w:hanging="1418"/>
        <w:jc w:val="center"/>
        <w:rPr>
          <w:rFonts w:ascii="Arial" w:hAnsi="Arial" w:cs="Arial"/>
          <w:i/>
          <w:iCs/>
          <w:sz w:val="24"/>
          <w:szCs w:val="24"/>
        </w:rPr>
      </w:pPr>
      <w:r w:rsidRPr="00A33DAB">
        <w:rPr>
          <w:rFonts w:ascii="Arial" w:hAnsi="Arial" w:cs="Arial"/>
          <w:i/>
          <w:iCs/>
          <w:sz w:val="24"/>
          <w:szCs w:val="24"/>
        </w:rPr>
        <w:t xml:space="preserve">Figure </w:t>
      </w:r>
      <w:r w:rsidR="00EE724F" w:rsidRPr="00A33DAB">
        <w:rPr>
          <w:rFonts w:ascii="Arial" w:hAnsi="Arial" w:cs="Arial"/>
          <w:i/>
          <w:iCs/>
          <w:sz w:val="24"/>
          <w:szCs w:val="24"/>
        </w:rPr>
        <w:t>3</w:t>
      </w:r>
      <w:r w:rsidRPr="00A33DAB">
        <w:rPr>
          <w:rFonts w:ascii="Arial" w:hAnsi="Arial" w:cs="Arial"/>
          <w:i/>
          <w:iCs/>
          <w:sz w:val="24"/>
          <w:szCs w:val="24"/>
        </w:rPr>
        <w:t>:</w:t>
      </w:r>
      <w:r w:rsidRPr="00A33DAB">
        <w:rPr>
          <w:rFonts w:ascii="Arial" w:hAnsi="Arial" w:cs="Arial"/>
          <w:i/>
          <w:iCs/>
          <w:sz w:val="24"/>
          <w:szCs w:val="24"/>
        </w:rPr>
        <w:tab/>
        <w:t>Example of log reconstruction in a shaly sand sequence (Dunvegan). The 3 tracks on the le</w:t>
      </w:r>
      <w:r w:rsidR="00A33F49" w:rsidRPr="00A33DAB">
        <w:rPr>
          <w:rFonts w:ascii="Arial" w:hAnsi="Arial" w:cs="Arial"/>
          <w:i/>
          <w:iCs/>
          <w:sz w:val="24"/>
          <w:szCs w:val="24"/>
        </w:rPr>
        <w:t xml:space="preserve">ft show the measured gamma ray, </w:t>
      </w:r>
      <w:r w:rsidR="00632D43" w:rsidRPr="00A33DAB">
        <w:rPr>
          <w:rFonts w:ascii="Arial" w:hAnsi="Arial" w:cs="Arial"/>
          <w:i/>
          <w:iCs/>
          <w:sz w:val="24"/>
          <w:szCs w:val="24"/>
        </w:rPr>
        <w:t>caliper, density, and</w:t>
      </w:r>
      <w:r w:rsidRPr="00A33DAB">
        <w:rPr>
          <w:rFonts w:ascii="Arial" w:hAnsi="Arial" w:cs="Arial"/>
          <w:i/>
          <w:iCs/>
          <w:sz w:val="24"/>
          <w:szCs w:val="24"/>
        </w:rPr>
        <w:t xml:space="preserve"> </w:t>
      </w:r>
      <w:r w:rsidR="00632D43" w:rsidRPr="00A33DAB">
        <w:rPr>
          <w:rFonts w:ascii="Arial" w:hAnsi="Arial" w:cs="Arial"/>
          <w:i/>
          <w:iCs/>
          <w:sz w:val="24"/>
          <w:szCs w:val="24"/>
        </w:rPr>
        <w:t xml:space="preserve">shear </w:t>
      </w:r>
      <w:r w:rsidRPr="00A33DAB">
        <w:rPr>
          <w:rFonts w:ascii="Arial" w:hAnsi="Arial" w:cs="Arial"/>
          <w:i/>
          <w:iCs/>
          <w:sz w:val="24"/>
          <w:szCs w:val="24"/>
        </w:rPr>
        <w:t>and compressional sonic. Original density and sonic are shown in black, modeled logs are in colour. Computed elastic properties are shown in the right hand tracks. Results from the original uned</w:t>
      </w:r>
      <w:r w:rsidR="00A33F49" w:rsidRPr="00A33DAB">
        <w:rPr>
          <w:rFonts w:ascii="Arial" w:hAnsi="Arial" w:cs="Arial"/>
          <w:i/>
          <w:iCs/>
          <w:sz w:val="24"/>
          <w:szCs w:val="24"/>
        </w:rPr>
        <w:t xml:space="preserve">ited curves are shown in black, </w:t>
      </w:r>
      <w:r w:rsidR="00632D43" w:rsidRPr="00A33DAB">
        <w:rPr>
          <w:rFonts w:ascii="Arial" w:hAnsi="Arial" w:cs="Arial"/>
          <w:i/>
          <w:iCs/>
          <w:sz w:val="24"/>
          <w:szCs w:val="24"/>
        </w:rPr>
        <w:t>those after reconstruction</w:t>
      </w:r>
      <w:r w:rsidRPr="00A33DAB">
        <w:rPr>
          <w:rFonts w:ascii="Arial" w:hAnsi="Arial" w:cs="Arial"/>
          <w:i/>
          <w:iCs/>
          <w:sz w:val="24"/>
          <w:szCs w:val="24"/>
        </w:rPr>
        <w:t xml:space="preserve"> are in colour. Note that the small differences in the modeled logs compared to the original curves propagate into larger differences in the</w:t>
      </w:r>
      <w:r w:rsidR="00EA6317" w:rsidRPr="00A33DAB">
        <w:rPr>
          <w:rFonts w:ascii="Arial" w:hAnsi="Arial" w:cs="Arial"/>
          <w:i/>
          <w:iCs/>
          <w:sz w:val="24"/>
          <w:szCs w:val="24"/>
        </w:rPr>
        <w:t xml:space="preserve"> results, especially Poisson's ratio</w:t>
      </w:r>
      <w:r w:rsidR="003E6C9F" w:rsidRPr="00A33DAB">
        <w:rPr>
          <w:rFonts w:ascii="Arial" w:hAnsi="Arial" w:cs="Arial"/>
          <w:i/>
          <w:iCs/>
          <w:sz w:val="24"/>
          <w:szCs w:val="24"/>
        </w:rPr>
        <w:t xml:space="preserve"> and </w:t>
      </w:r>
      <w:r w:rsidR="00EA6317" w:rsidRPr="00A33DAB">
        <w:rPr>
          <w:rFonts w:ascii="Arial" w:hAnsi="Arial" w:cs="Arial"/>
          <w:i/>
          <w:iCs/>
          <w:sz w:val="24"/>
          <w:szCs w:val="24"/>
        </w:rPr>
        <w:t>Young's modulus</w:t>
      </w:r>
      <w:r w:rsidR="003E6C9F" w:rsidRPr="00A33DAB">
        <w:rPr>
          <w:rFonts w:ascii="Arial" w:hAnsi="Arial" w:cs="Arial"/>
          <w:i/>
          <w:iCs/>
          <w:sz w:val="24"/>
          <w:szCs w:val="24"/>
        </w:rPr>
        <w:t xml:space="preserve">. To calculate an accurate </w:t>
      </w:r>
      <w:r w:rsidR="00EA6317" w:rsidRPr="00A33DAB">
        <w:rPr>
          <w:rFonts w:ascii="Arial" w:hAnsi="Arial" w:cs="Arial"/>
          <w:i/>
          <w:iCs/>
          <w:sz w:val="24"/>
          <w:szCs w:val="24"/>
        </w:rPr>
        <w:t>total closure stress</w:t>
      </w:r>
      <w:r w:rsidR="003E6C9F" w:rsidRPr="00A33DAB">
        <w:rPr>
          <w:rFonts w:ascii="Arial" w:hAnsi="Arial" w:cs="Arial"/>
          <w:i/>
          <w:iCs/>
          <w:sz w:val="24"/>
          <w:szCs w:val="24"/>
        </w:rPr>
        <w:t>, the reconstructed logs must be used as input.</w:t>
      </w:r>
    </w:p>
    <w:p w14:paraId="109E2B8B" w14:textId="77777777" w:rsidR="00481636" w:rsidRPr="002F4722" w:rsidRDefault="00481636" w:rsidP="002F4722">
      <w:pPr>
        <w:rPr>
          <w:rFonts w:ascii="Arial" w:hAnsi="Arial" w:cs="Arial"/>
          <w:sz w:val="24"/>
          <w:szCs w:val="24"/>
        </w:rPr>
      </w:pPr>
    </w:p>
    <w:p w14:paraId="1EF92912" w14:textId="77777777" w:rsidR="00481636" w:rsidRPr="002F4722" w:rsidRDefault="00481636" w:rsidP="002F4722">
      <w:pPr>
        <w:spacing w:after="0"/>
        <w:rPr>
          <w:rFonts w:ascii="Arial" w:hAnsi="Arial" w:cs="Arial"/>
          <w:sz w:val="24"/>
          <w:szCs w:val="24"/>
        </w:rPr>
      </w:pPr>
      <w:r w:rsidRPr="002F4722">
        <w:rPr>
          <w:rFonts w:ascii="Arial" w:hAnsi="Arial" w:cs="Arial"/>
          <w:sz w:val="24"/>
          <w:szCs w:val="24"/>
        </w:rPr>
        <w:lastRenderedPageBreak/>
        <w:t xml:space="preserve">However, that analysis has other uses, such as determining completion intervals and the best location for horizontal wells, not to mention the more usual applications such as reserves and productivity estimates. So the effort is not wasted. </w:t>
      </w:r>
    </w:p>
    <w:p w14:paraId="57A96C82" w14:textId="77777777" w:rsidR="00481636" w:rsidRPr="002F4722" w:rsidRDefault="00481636" w:rsidP="002F4722">
      <w:pPr>
        <w:spacing w:after="0"/>
        <w:rPr>
          <w:rFonts w:ascii="Arial" w:hAnsi="Arial" w:cs="Arial"/>
          <w:sz w:val="24"/>
          <w:szCs w:val="24"/>
        </w:rPr>
      </w:pPr>
    </w:p>
    <w:p w14:paraId="19B49052" w14:textId="77777777" w:rsidR="00481636" w:rsidRPr="002F4722" w:rsidRDefault="00481636" w:rsidP="002F4722">
      <w:pPr>
        <w:spacing w:after="0"/>
        <w:rPr>
          <w:rFonts w:ascii="Arial" w:hAnsi="Arial" w:cs="Arial"/>
          <w:sz w:val="24"/>
          <w:szCs w:val="24"/>
        </w:rPr>
      </w:pPr>
      <w:r w:rsidRPr="002F4722">
        <w:rPr>
          <w:rFonts w:ascii="Arial" w:hAnsi="Arial" w:cs="Arial"/>
          <w:sz w:val="24"/>
          <w:szCs w:val="24"/>
        </w:rPr>
        <w:t>In the end, the cost of the full analysis and reconstruction is trivial compared to the cost of completion, or worse, an unsuccessful completion design.</w:t>
      </w:r>
    </w:p>
    <w:p w14:paraId="3F114C24" w14:textId="79710F71" w:rsidR="009C25C5" w:rsidRPr="002F4722" w:rsidRDefault="00481636" w:rsidP="002F4722">
      <w:pPr>
        <w:rPr>
          <w:rFonts w:ascii="Arial" w:hAnsi="Arial" w:cs="Arial"/>
          <w:sz w:val="24"/>
          <w:szCs w:val="24"/>
        </w:rPr>
      </w:pPr>
      <w:r w:rsidRPr="002F4722">
        <w:rPr>
          <w:rFonts w:ascii="Arial" w:hAnsi="Arial" w:cs="Arial"/>
          <w:sz w:val="24"/>
          <w:szCs w:val="24"/>
        </w:rPr>
        <w:br/>
      </w:r>
      <w:r w:rsidR="00444994" w:rsidRPr="002F4722">
        <w:rPr>
          <w:rFonts w:ascii="Arial" w:hAnsi="Arial" w:cs="Arial"/>
          <w:sz w:val="24"/>
          <w:szCs w:val="24"/>
        </w:rPr>
        <w:br/>
      </w:r>
      <w:r w:rsidR="00123147" w:rsidRPr="004748A1">
        <w:rPr>
          <w:rFonts w:ascii="Arial" w:hAnsi="Arial" w:cs="Arial"/>
          <w:b/>
          <w:sz w:val="24"/>
          <w:szCs w:val="24"/>
        </w:rPr>
        <w:t>REFERENCES</w:t>
      </w:r>
      <w:r w:rsidR="00444994" w:rsidRPr="004748A1">
        <w:rPr>
          <w:rFonts w:ascii="Arial" w:hAnsi="Arial" w:cs="Arial"/>
          <w:b/>
          <w:sz w:val="24"/>
          <w:szCs w:val="24"/>
        </w:rPr>
        <w:br/>
      </w:r>
      <w:r w:rsidR="00122ABD" w:rsidRPr="002F4722">
        <w:rPr>
          <w:rFonts w:ascii="Arial" w:hAnsi="Arial" w:cs="Arial"/>
          <w:sz w:val="24"/>
          <w:szCs w:val="24"/>
        </w:rPr>
        <w:t>Barree, R.D., Gilbert, J.V. and Conway, M.W.</w:t>
      </w:r>
      <w:r w:rsidR="00A33DAB">
        <w:rPr>
          <w:rFonts w:ascii="Arial" w:hAnsi="Arial" w:cs="Arial"/>
          <w:sz w:val="24"/>
          <w:szCs w:val="24"/>
        </w:rPr>
        <w:t xml:space="preserve"> “</w:t>
      </w:r>
      <w:r w:rsidR="00122ABD" w:rsidRPr="002F4722">
        <w:rPr>
          <w:rFonts w:ascii="Arial" w:hAnsi="Arial" w:cs="Arial"/>
          <w:sz w:val="24"/>
          <w:szCs w:val="24"/>
        </w:rPr>
        <w:t>S</w:t>
      </w:r>
      <w:r w:rsidR="005D23F5" w:rsidRPr="002F4722">
        <w:rPr>
          <w:rFonts w:ascii="Arial" w:hAnsi="Arial" w:cs="Arial"/>
          <w:sz w:val="24"/>
          <w:szCs w:val="24"/>
        </w:rPr>
        <w:t>tress and Rock Property Profili</w:t>
      </w:r>
      <w:r w:rsidR="00122ABD" w:rsidRPr="002F4722">
        <w:rPr>
          <w:rFonts w:ascii="Arial" w:hAnsi="Arial" w:cs="Arial"/>
          <w:sz w:val="24"/>
          <w:szCs w:val="24"/>
        </w:rPr>
        <w:t>ng for Unconventional Reservoir Stimulation,” paper SPE 118703</w:t>
      </w:r>
      <w:r w:rsidR="008E548E" w:rsidRPr="002F4722">
        <w:rPr>
          <w:rFonts w:ascii="Arial" w:hAnsi="Arial" w:cs="Arial"/>
          <w:sz w:val="24"/>
          <w:szCs w:val="24"/>
        </w:rPr>
        <w:t xml:space="preserve"> presented at the 2009 SPE Hydraulic Fracturing Technology Conference held in the Woodlands, Texas, USA, 19-21 January 2009.</w:t>
      </w:r>
    </w:p>
    <w:p w14:paraId="15A2DD51" w14:textId="77777777" w:rsidR="008E548E" w:rsidRPr="002F4722" w:rsidRDefault="007A0101" w:rsidP="002F4722">
      <w:pPr>
        <w:rPr>
          <w:rFonts w:ascii="Arial" w:hAnsi="Arial" w:cs="Arial"/>
          <w:sz w:val="24"/>
          <w:szCs w:val="24"/>
        </w:rPr>
      </w:pPr>
      <w:r w:rsidRPr="002F4722">
        <w:rPr>
          <w:rFonts w:ascii="Arial" w:hAnsi="Arial" w:cs="Arial"/>
          <w:sz w:val="24"/>
          <w:szCs w:val="24"/>
        </w:rPr>
        <w:t>Crain, E.R., “Crain’s Petrophysical Handbook.”</w:t>
      </w:r>
      <w:r w:rsidR="0000471C" w:rsidRPr="002F4722">
        <w:rPr>
          <w:rFonts w:ascii="Arial" w:hAnsi="Arial" w:cs="Arial"/>
          <w:sz w:val="24"/>
          <w:szCs w:val="24"/>
        </w:rPr>
        <w:t xml:space="preserve">, at </w:t>
      </w:r>
      <w:r w:rsidR="008E548E" w:rsidRPr="002F4722">
        <w:rPr>
          <w:rFonts w:ascii="Arial" w:hAnsi="Arial" w:cs="Arial"/>
          <w:i/>
          <w:sz w:val="24"/>
          <w:szCs w:val="24"/>
        </w:rPr>
        <w:t xml:space="preserve"> </w:t>
      </w:r>
      <w:hyperlink r:id="rId13" w:history="1">
        <w:r w:rsidR="008E548E" w:rsidRPr="002F4722">
          <w:rPr>
            <w:rStyle w:val="Hyperlink"/>
            <w:rFonts w:ascii="Arial" w:hAnsi="Arial" w:cs="Arial"/>
            <w:sz w:val="24"/>
            <w:szCs w:val="24"/>
          </w:rPr>
          <w:t>http://www.spec2000.net</w:t>
        </w:r>
      </w:hyperlink>
      <w:r w:rsidR="00132AC0" w:rsidRPr="002F4722">
        <w:rPr>
          <w:rFonts w:ascii="Arial" w:hAnsi="Arial" w:cs="Arial"/>
          <w:sz w:val="24"/>
          <w:szCs w:val="24"/>
        </w:rPr>
        <w:t xml:space="preserve">, </w:t>
      </w:r>
      <w:r w:rsidR="008E548E" w:rsidRPr="002F4722">
        <w:rPr>
          <w:rFonts w:ascii="Arial" w:hAnsi="Arial" w:cs="Arial"/>
          <w:sz w:val="24"/>
          <w:szCs w:val="24"/>
        </w:rPr>
        <w:t>Rocky Mountain House, Alberta, Canada, 2013.</w:t>
      </w:r>
    </w:p>
    <w:p w14:paraId="241136E8" w14:textId="77777777" w:rsidR="00ED6689" w:rsidRPr="002F4722" w:rsidRDefault="00ED6689" w:rsidP="002F4722">
      <w:pPr>
        <w:rPr>
          <w:rFonts w:ascii="Arial" w:hAnsi="Arial" w:cs="Arial"/>
          <w:sz w:val="24"/>
          <w:szCs w:val="24"/>
        </w:rPr>
      </w:pPr>
      <w:r w:rsidRPr="002F4722">
        <w:rPr>
          <w:rFonts w:ascii="Arial" w:hAnsi="Arial" w:cs="Arial"/>
          <w:sz w:val="24"/>
          <w:szCs w:val="24"/>
        </w:rPr>
        <w:t xml:space="preserve">Crain, E.R., and Holgate, Dorian. “Synthetic Log Curves: An Essential Ingredient For Successful Stimulation Design.” </w:t>
      </w:r>
      <w:r w:rsidRPr="002F4722">
        <w:rPr>
          <w:rFonts w:ascii="Arial" w:hAnsi="Arial" w:cs="Arial"/>
          <w:sz w:val="24"/>
          <w:szCs w:val="24"/>
          <w:u w:val="single"/>
        </w:rPr>
        <w:t>CSPG Reservo</w:t>
      </w:r>
      <w:r w:rsidR="00EC3D21" w:rsidRPr="002F4722">
        <w:rPr>
          <w:rFonts w:ascii="Arial" w:hAnsi="Arial" w:cs="Arial"/>
          <w:sz w:val="24"/>
          <w:szCs w:val="24"/>
          <w:u w:val="single"/>
        </w:rPr>
        <w:t>i</w:t>
      </w:r>
      <w:r w:rsidRPr="002F4722">
        <w:rPr>
          <w:rFonts w:ascii="Arial" w:hAnsi="Arial" w:cs="Arial"/>
          <w:sz w:val="24"/>
          <w:szCs w:val="24"/>
          <w:u w:val="single"/>
        </w:rPr>
        <w:t>r</w:t>
      </w:r>
      <w:r w:rsidRPr="002F4722">
        <w:rPr>
          <w:rFonts w:ascii="Arial" w:hAnsi="Arial" w:cs="Arial"/>
          <w:sz w:val="24"/>
          <w:szCs w:val="24"/>
        </w:rPr>
        <w:t xml:space="preserve"> </w:t>
      </w:r>
      <w:r w:rsidR="00682872" w:rsidRPr="002F4722">
        <w:rPr>
          <w:rFonts w:ascii="Arial" w:hAnsi="Arial" w:cs="Arial"/>
          <w:sz w:val="24"/>
          <w:szCs w:val="24"/>
        </w:rPr>
        <w:t xml:space="preserve">Volume 40, Issue 5, </w:t>
      </w:r>
      <w:r w:rsidRPr="002F4722">
        <w:rPr>
          <w:rFonts w:ascii="Arial" w:hAnsi="Arial" w:cs="Arial"/>
          <w:sz w:val="24"/>
          <w:szCs w:val="24"/>
        </w:rPr>
        <w:t>May 2013: 19-24.</w:t>
      </w:r>
    </w:p>
    <w:p w14:paraId="43742AE3" w14:textId="77777777" w:rsidR="001F6361" w:rsidRPr="002F4722" w:rsidRDefault="001F6361" w:rsidP="002F4722">
      <w:pPr>
        <w:rPr>
          <w:sz w:val="24"/>
          <w:szCs w:val="24"/>
        </w:rPr>
      </w:pPr>
    </w:p>
    <w:sectPr w:rsidR="001F6361" w:rsidRPr="002F4722" w:rsidSect="00E3286D">
      <w:headerReference w:type="default" r:id="rId14"/>
      <w:footerReference w:type="default" r:id="rId15"/>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016A" w14:textId="77777777" w:rsidR="00C10F73" w:rsidRDefault="00C10F73" w:rsidP="00A67255">
      <w:pPr>
        <w:spacing w:after="0" w:line="240" w:lineRule="auto"/>
      </w:pPr>
      <w:r>
        <w:separator/>
      </w:r>
    </w:p>
  </w:endnote>
  <w:endnote w:type="continuationSeparator" w:id="0">
    <w:p w14:paraId="6161D771" w14:textId="77777777" w:rsidR="00C10F73" w:rsidRDefault="00C10F73" w:rsidP="00A6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65A5" w14:textId="77777777" w:rsidR="007D784C" w:rsidRPr="00123147" w:rsidRDefault="007D784C" w:rsidP="0012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962E" w14:textId="77777777" w:rsidR="00C10F73" w:rsidRDefault="00C10F73" w:rsidP="00A67255">
      <w:pPr>
        <w:spacing w:after="0" w:line="240" w:lineRule="auto"/>
      </w:pPr>
      <w:r>
        <w:separator/>
      </w:r>
    </w:p>
  </w:footnote>
  <w:footnote w:type="continuationSeparator" w:id="0">
    <w:p w14:paraId="17D2B6AD" w14:textId="77777777" w:rsidR="00C10F73" w:rsidRDefault="00C10F73" w:rsidP="00A6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9563" w14:textId="77777777" w:rsidR="00A67255" w:rsidRPr="00123147" w:rsidRDefault="00A67255" w:rsidP="00123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4E6"/>
    <w:multiLevelType w:val="hybridMultilevel"/>
    <w:tmpl w:val="D23A7A7E"/>
    <w:lvl w:ilvl="0" w:tplc="A8FA2640">
      <w:start w:val="1"/>
      <w:numFmt w:val="bullet"/>
      <w:lvlText w:val="•"/>
      <w:lvlJc w:val="left"/>
      <w:pPr>
        <w:tabs>
          <w:tab w:val="num" w:pos="720"/>
        </w:tabs>
        <w:ind w:left="720" w:hanging="360"/>
      </w:pPr>
      <w:rPr>
        <w:rFonts w:ascii="Arial" w:hAnsi="Arial" w:hint="default"/>
      </w:rPr>
    </w:lvl>
    <w:lvl w:ilvl="1" w:tplc="C76856D8" w:tentative="1">
      <w:start w:val="1"/>
      <w:numFmt w:val="bullet"/>
      <w:lvlText w:val="•"/>
      <w:lvlJc w:val="left"/>
      <w:pPr>
        <w:tabs>
          <w:tab w:val="num" w:pos="1440"/>
        </w:tabs>
        <w:ind w:left="1440" w:hanging="360"/>
      </w:pPr>
      <w:rPr>
        <w:rFonts w:ascii="Arial" w:hAnsi="Arial" w:hint="default"/>
      </w:rPr>
    </w:lvl>
    <w:lvl w:ilvl="2" w:tplc="F2205960" w:tentative="1">
      <w:start w:val="1"/>
      <w:numFmt w:val="bullet"/>
      <w:lvlText w:val="•"/>
      <w:lvlJc w:val="left"/>
      <w:pPr>
        <w:tabs>
          <w:tab w:val="num" w:pos="2160"/>
        </w:tabs>
        <w:ind w:left="2160" w:hanging="360"/>
      </w:pPr>
      <w:rPr>
        <w:rFonts w:ascii="Arial" w:hAnsi="Arial" w:hint="default"/>
      </w:rPr>
    </w:lvl>
    <w:lvl w:ilvl="3" w:tplc="25AE083C" w:tentative="1">
      <w:start w:val="1"/>
      <w:numFmt w:val="bullet"/>
      <w:lvlText w:val="•"/>
      <w:lvlJc w:val="left"/>
      <w:pPr>
        <w:tabs>
          <w:tab w:val="num" w:pos="2880"/>
        </w:tabs>
        <w:ind w:left="2880" w:hanging="360"/>
      </w:pPr>
      <w:rPr>
        <w:rFonts w:ascii="Arial" w:hAnsi="Arial" w:hint="default"/>
      </w:rPr>
    </w:lvl>
    <w:lvl w:ilvl="4" w:tplc="69A2E7E6" w:tentative="1">
      <w:start w:val="1"/>
      <w:numFmt w:val="bullet"/>
      <w:lvlText w:val="•"/>
      <w:lvlJc w:val="left"/>
      <w:pPr>
        <w:tabs>
          <w:tab w:val="num" w:pos="3600"/>
        </w:tabs>
        <w:ind w:left="3600" w:hanging="360"/>
      </w:pPr>
      <w:rPr>
        <w:rFonts w:ascii="Arial" w:hAnsi="Arial" w:hint="default"/>
      </w:rPr>
    </w:lvl>
    <w:lvl w:ilvl="5" w:tplc="16287232" w:tentative="1">
      <w:start w:val="1"/>
      <w:numFmt w:val="bullet"/>
      <w:lvlText w:val="•"/>
      <w:lvlJc w:val="left"/>
      <w:pPr>
        <w:tabs>
          <w:tab w:val="num" w:pos="4320"/>
        </w:tabs>
        <w:ind w:left="4320" w:hanging="360"/>
      </w:pPr>
      <w:rPr>
        <w:rFonts w:ascii="Arial" w:hAnsi="Arial" w:hint="default"/>
      </w:rPr>
    </w:lvl>
    <w:lvl w:ilvl="6" w:tplc="5B36ACCC" w:tentative="1">
      <w:start w:val="1"/>
      <w:numFmt w:val="bullet"/>
      <w:lvlText w:val="•"/>
      <w:lvlJc w:val="left"/>
      <w:pPr>
        <w:tabs>
          <w:tab w:val="num" w:pos="5040"/>
        </w:tabs>
        <w:ind w:left="5040" w:hanging="360"/>
      </w:pPr>
      <w:rPr>
        <w:rFonts w:ascii="Arial" w:hAnsi="Arial" w:hint="default"/>
      </w:rPr>
    </w:lvl>
    <w:lvl w:ilvl="7" w:tplc="B3369AD2" w:tentative="1">
      <w:start w:val="1"/>
      <w:numFmt w:val="bullet"/>
      <w:lvlText w:val="•"/>
      <w:lvlJc w:val="left"/>
      <w:pPr>
        <w:tabs>
          <w:tab w:val="num" w:pos="5760"/>
        </w:tabs>
        <w:ind w:left="5760" w:hanging="360"/>
      </w:pPr>
      <w:rPr>
        <w:rFonts w:ascii="Arial" w:hAnsi="Arial" w:hint="default"/>
      </w:rPr>
    </w:lvl>
    <w:lvl w:ilvl="8" w:tplc="EAC077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33B4F"/>
    <w:multiLevelType w:val="hybridMultilevel"/>
    <w:tmpl w:val="29A64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B65CB"/>
    <w:multiLevelType w:val="hybridMultilevel"/>
    <w:tmpl w:val="C94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2637C"/>
    <w:multiLevelType w:val="hybridMultilevel"/>
    <w:tmpl w:val="062C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B6737"/>
    <w:multiLevelType w:val="hybridMultilevel"/>
    <w:tmpl w:val="D71A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A3D7E"/>
    <w:multiLevelType w:val="hybridMultilevel"/>
    <w:tmpl w:val="75164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9E128C"/>
    <w:multiLevelType w:val="hybridMultilevel"/>
    <w:tmpl w:val="4CDC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97198"/>
    <w:multiLevelType w:val="hybridMultilevel"/>
    <w:tmpl w:val="4DDA0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B639D"/>
    <w:multiLevelType w:val="hybridMultilevel"/>
    <w:tmpl w:val="A6409924"/>
    <w:lvl w:ilvl="0" w:tplc="823EF566">
      <w:start w:val="1"/>
      <w:numFmt w:val="bullet"/>
      <w:lvlText w:val="•"/>
      <w:lvlJc w:val="left"/>
      <w:pPr>
        <w:tabs>
          <w:tab w:val="num" w:pos="720"/>
        </w:tabs>
        <w:ind w:left="720" w:hanging="360"/>
      </w:pPr>
      <w:rPr>
        <w:rFonts w:ascii="Arial" w:hAnsi="Arial" w:hint="default"/>
      </w:rPr>
    </w:lvl>
    <w:lvl w:ilvl="1" w:tplc="E4B6D1B6" w:tentative="1">
      <w:start w:val="1"/>
      <w:numFmt w:val="bullet"/>
      <w:lvlText w:val="•"/>
      <w:lvlJc w:val="left"/>
      <w:pPr>
        <w:tabs>
          <w:tab w:val="num" w:pos="1440"/>
        </w:tabs>
        <w:ind w:left="1440" w:hanging="360"/>
      </w:pPr>
      <w:rPr>
        <w:rFonts w:ascii="Arial" w:hAnsi="Arial" w:hint="default"/>
      </w:rPr>
    </w:lvl>
    <w:lvl w:ilvl="2" w:tplc="B8EE1470" w:tentative="1">
      <w:start w:val="1"/>
      <w:numFmt w:val="bullet"/>
      <w:lvlText w:val="•"/>
      <w:lvlJc w:val="left"/>
      <w:pPr>
        <w:tabs>
          <w:tab w:val="num" w:pos="2160"/>
        </w:tabs>
        <w:ind w:left="2160" w:hanging="360"/>
      </w:pPr>
      <w:rPr>
        <w:rFonts w:ascii="Arial" w:hAnsi="Arial" w:hint="default"/>
      </w:rPr>
    </w:lvl>
    <w:lvl w:ilvl="3" w:tplc="6686A3E2" w:tentative="1">
      <w:start w:val="1"/>
      <w:numFmt w:val="bullet"/>
      <w:lvlText w:val="•"/>
      <w:lvlJc w:val="left"/>
      <w:pPr>
        <w:tabs>
          <w:tab w:val="num" w:pos="2880"/>
        </w:tabs>
        <w:ind w:left="2880" w:hanging="360"/>
      </w:pPr>
      <w:rPr>
        <w:rFonts w:ascii="Arial" w:hAnsi="Arial" w:hint="default"/>
      </w:rPr>
    </w:lvl>
    <w:lvl w:ilvl="4" w:tplc="A8DA409C" w:tentative="1">
      <w:start w:val="1"/>
      <w:numFmt w:val="bullet"/>
      <w:lvlText w:val="•"/>
      <w:lvlJc w:val="left"/>
      <w:pPr>
        <w:tabs>
          <w:tab w:val="num" w:pos="3600"/>
        </w:tabs>
        <w:ind w:left="3600" w:hanging="360"/>
      </w:pPr>
      <w:rPr>
        <w:rFonts w:ascii="Arial" w:hAnsi="Arial" w:hint="default"/>
      </w:rPr>
    </w:lvl>
    <w:lvl w:ilvl="5" w:tplc="1B446D4C" w:tentative="1">
      <w:start w:val="1"/>
      <w:numFmt w:val="bullet"/>
      <w:lvlText w:val="•"/>
      <w:lvlJc w:val="left"/>
      <w:pPr>
        <w:tabs>
          <w:tab w:val="num" w:pos="4320"/>
        </w:tabs>
        <w:ind w:left="4320" w:hanging="360"/>
      </w:pPr>
      <w:rPr>
        <w:rFonts w:ascii="Arial" w:hAnsi="Arial" w:hint="default"/>
      </w:rPr>
    </w:lvl>
    <w:lvl w:ilvl="6" w:tplc="844CE686" w:tentative="1">
      <w:start w:val="1"/>
      <w:numFmt w:val="bullet"/>
      <w:lvlText w:val="•"/>
      <w:lvlJc w:val="left"/>
      <w:pPr>
        <w:tabs>
          <w:tab w:val="num" w:pos="5040"/>
        </w:tabs>
        <w:ind w:left="5040" w:hanging="360"/>
      </w:pPr>
      <w:rPr>
        <w:rFonts w:ascii="Arial" w:hAnsi="Arial" w:hint="default"/>
      </w:rPr>
    </w:lvl>
    <w:lvl w:ilvl="7" w:tplc="3C308AC0" w:tentative="1">
      <w:start w:val="1"/>
      <w:numFmt w:val="bullet"/>
      <w:lvlText w:val="•"/>
      <w:lvlJc w:val="left"/>
      <w:pPr>
        <w:tabs>
          <w:tab w:val="num" w:pos="5760"/>
        </w:tabs>
        <w:ind w:left="5760" w:hanging="360"/>
      </w:pPr>
      <w:rPr>
        <w:rFonts w:ascii="Arial" w:hAnsi="Arial" w:hint="default"/>
      </w:rPr>
    </w:lvl>
    <w:lvl w:ilvl="8" w:tplc="713A3D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8A6365"/>
    <w:multiLevelType w:val="hybridMultilevel"/>
    <w:tmpl w:val="D556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B44A5"/>
    <w:multiLevelType w:val="hybridMultilevel"/>
    <w:tmpl w:val="7618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456477">
    <w:abstractNumId w:val="7"/>
  </w:num>
  <w:num w:numId="2" w16cid:durableId="1003362439">
    <w:abstractNumId w:val="9"/>
  </w:num>
  <w:num w:numId="3" w16cid:durableId="13266841">
    <w:abstractNumId w:val="3"/>
  </w:num>
  <w:num w:numId="4" w16cid:durableId="1736048783">
    <w:abstractNumId w:val="10"/>
  </w:num>
  <w:num w:numId="5" w16cid:durableId="2122872369">
    <w:abstractNumId w:val="6"/>
  </w:num>
  <w:num w:numId="6" w16cid:durableId="1719664982">
    <w:abstractNumId w:val="2"/>
  </w:num>
  <w:num w:numId="7" w16cid:durableId="1225138185">
    <w:abstractNumId w:val="4"/>
  </w:num>
  <w:num w:numId="8" w16cid:durableId="1697661200">
    <w:abstractNumId w:val="1"/>
  </w:num>
  <w:num w:numId="9" w16cid:durableId="636223755">
    <w:abstractNumId w:val="5"/>
  </w:num>
  <w:num w:numId="10" w16cid:durableId="450436373">
    <w:abstractNumId w:val="0"/>
  </w:num>
  <w:num w:numId="11" w16cid:durableId="2075229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cumentProtection w:edit="readOnly" w:enforcement="1" w:cryptProviderType="rsaAES" w:cryptAlgorithmClass="hash" w:cryptAlgorithmType="typeAny" w:cryptAlgorithmSid="14" w:cryptSpinCount="100000" w:hash="Qf7P10xsM3aabjX8XShSaE40Wbr5lTe82DqynuI6by+MvhoGznZcK/TN0iSLTLMY1NZoC8uRKutsB5TQEw6RwQ==" w:salt="hJO2qvc7VT/K3jsFwifCD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218"/>
    <w:rsid w:val="0000471C"/>
    <w:rsid w:val="0000552E"/>
    <w:rsid w:val="000145B9"/>
    <w:rsid w:val="0001733E"/>
    <w:rsid w:val="00021C90"/>
    <w:rsid w:val="00021DF5"/>
    <w:rsid w:val="000222F4"/>
    <w:rsid w:val="000247BF"/>
    <w:rsid w:val="0003210B"/>
    <w:rsid w:val="00033380"/>
    <w:rsid w:val="00033957"/>
    <w:rsid w:val="00036DF4"/>
    <w:rsid w:val="00040950"/>
    <w:rsid w:val="000424E7"/>
    <w:rsid w:val="000437C1"/>
    <w:rsid w:val="00050F09"/>
    <w:rsid w:val="00057396"/>
    <w:rsid w:val="00063188"/>
    <w:rsid w:val="00063B96"/>
    <w:rsid w:val="00063E4C"/>
    <w:rsid w:val="0006444D"/>
    <w:rsid w:val="00065071"/>
    <w:rsid w:val="00065958"/>
    <w:rsid w:val="0006657A"/>
    <w:rsid w:val="000B6C43"/>
    <w:rsid w:val="000C1AC0"/>
    <w:rsid w:val="000C6A61"/>
    <w:rsid w:val="000D1465"/>
    <w:rsid w:val="000E1385"/>
    <w:rsid w:val="00113861"/>
    <w:rsid w:val="00114218"/>
    <w:rsid w:val="001142BB"/>
    <w:rsid w:val="00120B6C"/>
    <w:rsid w:val="00122ABD"/>
    <w:rsid w:val="00123147"/>
    <w:rsid w:val="001257B0"/>
    <w:rsid w:val="00132732"/>
    <w:rsid w:val="00132AC0"/>
    <w:rsid w:val="00132B45"/>
    <w:rsid w:val="00136B65"/>
    <w:rsid w:val="00156300"/>
    <w:rsid w:val="00162544"/>
    <w:rsid w:val="00163159"/>
    <w:rsid w:val="00171561"/>
    <w:rsid w:val="0017616D"/>
    <w:rsid w:val="00176CDE"/>
    <w:rsid w:val="00181525"/>
    <w:rsid w:val="001878A0"/>
    <w:rsid w:val="00192A39"/>
    <w:rsid w:val="00193031"/>
    <w:rsid w:val="00197CC8"/>
    <w:rsid w:val="001B43DA"/>
    <w:rsid w:val="001B4D22"/>
    <w:rsid w:val="001B793C"/>
    <w:rsid w:val="001C1A19"/>
    <w:rsid w:val="001D5759"/>
    <w:rsid w:val="001E01D2"/>
    <w:rsid w:val="001F4573"/>
    <w:rsid w:val="001F6361"/>
    <w:rsid w:val="0020092F"/>
    <w:rsid w:val="00205656"/>
    <w:rsid w:val="002133BF"/>
    <w:rsid w:val="00215265"/>
    <w:rsid w:val="00223F47"/>
    <w:rsid w:val="00225B66"/>
    <w:rsid w:val="00231BF1"/>
    <w:rsid w:val="002407FB"/>
    <w:rsid w:val="0025058E"/>
    <w:rsid w:val="0025233B"/>
    <w:rsid w:val="00255AEB"/>
    <w:rsid w:val="002623C2"/>
    <w:rsid w:val="00263CC5"/>
    <w:rsid w:val="002730B7"/>
    <w:rsid w:val="002837B1"/>
    <w:rsid w:val="0029614E"/>
    <w:rsid w:val="00297587"/>
    <w:rsid w:val="002A0B61"/>
    <w:rsid w:val="002A2691"/>
    <w:rsid w:val="002A2791"/>
    <w:rsid w:val="002A610B"/>
    <w:rsid w:val="002A610C"/>
    <w:rsid w:val="002B0482"/>
    <w:rsid w:val="002B4FBF"/>
    <w:rsid w:val="002B7983"/>
    <w:rsid w:val="002C7759"/>
    <w:rsid w:val="002C7A56"/>
    <w:rsid w:val="002D55C0"/>
    <w:rsid w:val="002E513B"/>
    <w:rsid w:val="002E5AB2"/>
    <w:rsid w:val="002F4722"/>
    <w:rsid w:val="002F53C9"/>
    <w:rsid w:val="002F5C88"/>
    <w:rsid w:val="002F7C60"/>
    <w:rsid w:val="003034E5"/>
    <w:rsid w:val="00306538"/>
    <w:rsid w:val="00311D98"/>
    <w:rsid w:val="00316C30"/>
    <w:rsid w:val="0032150D"/>
    <w:rsid w:val="0033149F"/>
    <w:rsid w:val="00331A71"/>
    <w:rsid w:val="00331CCC"/>
    <w:rsid w:val="00336284"/>
    <w:rsid w:val="00340821"/>
    <w:rsid w:val="00353ADB"/>
    <w:rsid w:val="003540C4"/>
    <w:rsid w:val="003671F7"/>
    <w:rsid w:val="00367992"/>
    <w:rsid w:val="003717E2"/>
    <w:rsid w:val="00376265"/>
    <w:rsid w:val="00392E98"/>
    <w:rsid w:val="00393A7B"/>
    <w:rsid w:val="003A0946"/>
    <w:rsid w:val="003A25B9"/>
    <w:rsid w:val="003A2B2B"/>
    <w:rsid w:val="003A5023"/>
    <w:rsid w:val="003B63FC"/>
    <w:rsid w:val="003C2B0B"/>
    <w:rsid w:val="003C561E"/>
    <w:rsid w:val="003D2AE1"/>
    <w:rsid w:val="003D3B7D"/>
    <w:rsid w:val="003E6A67"/>
    <w:rsid w:val="003E6C9F"/>
    <w:rsid w:val="003E74CC"/>
    <w:rsid w:val="003F3568"/>
    <w:rsid w:val="003F7554"/>
    <w:rsid w:val="004115EE"/>
    <w:rsid w:val="0041327C"/>
    <w:rsid w:val="004162E3"/>
    <w:rsid w:val="00417E03"/>
    <w:rsid w:val="00420110"/>
    <w:rsid w:val="004201E2"/>
    <w:rsid w:val="00430277"/>
    <w:rsid w:val="0043089E"/>
    <w:rsid w:val="00433E76"/>
    <w:rsid w:val="00434E13"/>
    <w:rsid w:val="0043503A"/>
    <w:rsid w:val="00440A17"/>
    <w:rsid w:val="00444994"/>
    <w:rsid w:val="00444DD2"/>
    <w:rsid w:val="0044657A"/>
    <w:rsid w:val="00446FE3"/>
    <w:rsid w:val="00450D04"/>
    <w:rsid w:val="00452E47"/>
    <w:rsid w:val="00455A54"/>
    <w:rsid w:val="004748A1"/>
    <w:rsid w:val="00476003"/>
    <w:rsid w:val="00481636"/>
    <w:rsid w:val="004926E6"/>
    <w:rsid w:val="00492A59"/>
    <w:rsid w:val="00493BBA"/>
    <w:rsid w:val="004A68AD"/>
    <w:rsid w:val="004B2247"/>
    <w:rsid w:val="004B5AF0"/>
    <w:rsid w:val="004C2B08"/>
    <w:rsid w:val="004C4851"/>
    <w:rsid w:val="004C5A23"/>
    <w:rsid w:val="004D0004"/>
    <w:rsid w:val="004D5A97"/>
    <w:rsid w:val="004D6868"/>
    <w:rsid w:val="004E2B4A"/>
    <w:rsid w:val="004E3DF7"/>
    <w:rsid w:val="004E4050"/>
    <w:rsid w:val="004E54A6"/>
    <w:rsid w:val="005008B4"/>
    <w:rsid w:val="0050170F"/>
    <w:rsid w:val="005139B8"/>
    <w:rsid w:val="00524D50"/>
    <w:rsid w:val="00525591"/>
    <w:rsid w:val="0052574A"/>
    <w:rsid w:val="00525CD2"/>
    <w:rsid w:val="00527F1B"/>
    <w:rsid w:val="00535D0C"/>
    <w:rsid w:val="005421D2"/>
    <w:rsid w:val="0054785A"/>
    <w:rsid w:val="005500CE"/>
    <w:rsid w:val="0055101A"/>
    <w:rsid w:val="005515E9"/>
    <w:rsid w:val="0056029D"/>
    <w:rsid w:val="0056045B"/>
    <w:rsid w:val="00566C3D"/>
    <w:rsid w:val="00567293"/>
    <w:rsid w:val="00570291"/>
    <w:rsid w:val="005716A7"/>
    <w:rsid w:val="00576627"/>
    <w:rsid w:val="00581C3E"/>
    <w:rsid w:val="00581F7C"/>
    <w:rsid w:val="005A159F"/>
    <w:rsid w:val="005A1E4D"/>
    <w:rsid w:val="005D23F5"/>
    <w:rsid w:val="005D3FA9"/>
    <w:rsid w:val="005D6F2D"/>
    <w:rsid w:val="005D76EE"/>
    <w:rsid w:val="005E0EE1"/>
    <w:rsid w:val="005E2649"/>
    <w:rsid w:val="005E5E88"/>
    <w:rsid w:val="005E60C8"/>
    <w:rsid w:val="005E6C22"/>
    <w:rsid w:val="005F20EF"/>
    <w:rsid w:val="005F26C2"/>
    <w:rsid w:val="0060043F"/>
    <w:rsid w:val="0060324F"/>
    <w:rsid w:val="0061347A"/>
    <w:rsid w:val="00632D43"/>
    <w:rsid w:val="006360ED"/>
    <w:rsid w:val="00645272"/>
    <w:rsid w:val="00645DE7"/>
    <w:rsid w:val="00647A90"/>
    <w:rsid w:val="00650A36"/>
    <w:rsid w:val="0066633F"/>
    <w:rsid w:val="00671714"/>
    <w:rsid w:val="0067559F"/>
    <w:rsid w:val="00682872"/>
    <w:rsid w:val="006946D0"/>
    <w:rsid w:val="00695664"/>
    <w:rsid w:val="006959A2"/>
    <w:rsid w:val="00697C29"/>
    <w:rsid w:val="00697C5C"/>
    <w:rsid w:val="006A77C8"/>
    <w:rsid w:val="006B0212"/>
    <w:rsid w:val="006B284E"/>
    <w:rsid w:val="006B75BE"/>
    <w:rsid w:val="006C15B7"/>
    <w:rsid w:val="006E1821"/>
    <w:rsid w:val="006E24B7"/>
    <w:rsid w:val="006F1C13"/>
    <w:rsid w:val="006F4F94"/>
    <w:rsid w:val="006F581E"/>
    <w:rsid w:val="00701D22"/>
    <w:rsid w:val="00705220"/>
    <w:rsid w:val="00706F9F"/>
    <w:rsid w:val="00715134"/>
    <w:rsid w:val="00723310"/>
    <w:rsid w:val="007277E7"/>
    <w:rsid w:val="007278EB"/>
    <w:rsid w:val="00732708"/>
    <w:rsid w:val="00732A87"/>
    <w:rsid w:val="0073395D"/>
    <w:rsid w:val="0073468E"/>
    <w:rsid w:val="007477EC"/>
    <w:rsid w:val="007535E9"/>
    <w:rsid w:val="00757209"/>
    <w:rsid w:val="0075743A"/>
    <w:rsid w:val="00761900"/>
    <w:rsid w:val="0076784D"/>
    <w:rsid w:val="007734D4"/>
    <w:rsid w:val="00774A7A"/>
    <w:rsid w:val="00774EBF"/>
    <w:rsid w:val="00777748"/>
    <w:rsid w:val="0079027E"/>
    <w:rsid w:val="00791D41"/>
    <w:rsid w:val="007939CC"/>
    <w:rsid w:val="007973B2"/>
    <w:rsid w:val="007A0101"/>
    <w:rsid w:val="007A2E24"/>
    <w:rsid w:val="007A7AC0"/>
    <w:rsid w:val="007C121E"/>
    <w:rsid w:val="007C7E39"/>
    <w:rsid w:val="007D784C"/>
    <w:rsid w:val="007E1677"/>
    <w:rsid w:val="007E489E"/>
    <w:rsid w:val="007F7E9C"/>
    <w:rsid w:val="00802BAD"/>
    <w:rsid w:val="00814CE0"/>
    <w:rsid w:val="008268A0"/>
    <w:rsid w:val="00830DCC"/>
    <w:rsid w:val="00841235"/>
    <w:rsid w:val="008435FC"/>
    <w:rsid w:val="00843DFC"/>
    <w:rsid w:val="00844E4B"/>
    <w:rsid w:val="00845805"/>
    <w:rsid w:val="00846EDE"/>
    <w:rsid w:val="00855B29"/>
    <w:rsid w:val="00855ED0"/>
    <w:rsid w:val="00861C3A"/>
    <w:rsid w:val="0086625D"/>
    <w:rsid w:val="0087044A"/>
    <w:rsid w:val="0087107E"/>
    <w:rsid w:val="008731A1"/>
    <w:rsid w:val="00882C08"/>
    <w:rsid w:val="00883822"/>
    <w:rsid w:val="00891037"/>
    <w:rsid w:val="008948EA"/>
    <w:rsid w:val="00895390"/>
    <w:rsid w:val="008B679B"/>
    <w:rsid w:val="008D3935"/>
    <w:rsid w:val="008D3B5D"/>
    <w:rsid w:val="008D4522"/>
    <w:rsid w:val="008E0EE9"/>
    <w:rsid w:val="008E2D23"/>
    <w:rsid w:val="008E4AB7"/>
    <w:rsid w:val="008E548E"/>
    <w:rsid w:val="008E6C6A"/>
    <w:rsid w:val="00906B3F"/>
    <w:rsid w:val="0091203E"/>
    <w:rsid w:val="009161A6"/>
    <w:rsid w:val="00917FA4"/>
    <w:rsid w:val="0094330B"/>
    <w:rsid w:val="0094382F"/>
    <w:rsid w:val="00947751"/>
    <w:rsid w:val="00952AAC"/>
    <w:rsid w:val="009666A7"/>
    <w:rsid w:val="00970C72"/>
    <w:rsid w:val="009816D6"/>
    <w:rsid w:val="00991DB5"/>
    <w:rsid w:val="009958BC"/>
    <w:rsid w:val="009A3461"/>
    <w:rsid w:val="009A42CD"/>
    <w:rsid w:val="009B2BB7"/>
    <w:rsid w:val="009C1E5C"/>
    <w:rsid w:val="009C25C5"/>
    <w:rsid w:val="009D7CD3"/>
    <w:rsid w:val="009F2D69"/>
    <w:rsid w:val="009F6133"/>
    <w:rsid w:val="009F7418"/>
    <w:rsid w:val="00A13FC3"/>
    <w:rsid w:val="00A1403B"/>
    <w:rsid w:val="00A24C2F"/>
    <w:rsid w:val="00A27473"/>
    <w:rsid w:val="00A330D9"/>
    <w:rsid w:val="00A33DAB"/>
    <w:rsid w:val="00A33F49"/>
    <w:rsid w:val="00A4605E"/>
    <w:rsid w:val="00A526D9"/>
    <w:rsid w:val="00A54213"/>
    <w:rsid w:val="00A62157"/>
    <w:rsid w:val="00A67255"/>
    <w:rsid w:val="00A67F65"/>
    <w:rsid w:val="00A70104"/>
    <w:rsid w:val="00A842C6"/>
    <w:rsid w:val="00A84838"/>
    <w:rsid w:val="00A855BE"/>
    <w:rsid w:val="00A87AD6"/>
    <w:rsid w:val="00A917F5"/>
    <w:rsid w:val="00A97EEB"/>
    <w:rsid w:val="00AB0D31"/>
    <w:rsid w:val="00AB3978"/>
    <w:rsid w:val="00AB3F1B"/>
    <w:rsid w:val="00AB52C0"/>
    <w:rsid w:val="00AC112E"/>
    <w:rsid w:val="00AD53C0"/>
    <w:rsid w:val="00AD541D"/>
    <w:rsid w:val="00AE08DD"/>
    <w:rsid w:val="00AE6209"/>
    <w:rsid w:val="00AF28F9"/>
    <w:rsid w:val="00AF4D4A"/>
    <w:rsid w:val="00B01002"/>
    <w:rsid w:val="00B0219D"/>
    <w:rsid w:val="00B11A61"/>
    <w:rsid w:val="00B215F5"/>
    <w:rsid w:val="00B23208"/>
    <w:rsid w:val="00B30B6E"/>
    <w:rsid w:val="00B401DE"/>
    <w:rsid w:val="00B4138F"/>
    <w:rsid w:val="00B50881"/>
    <w:rsid w:val="00B53D94"/>
    <w:rsid w:val="00B54EE3"/>
    <w:rsid w:val="00B6319D"/>
    <w:rsid w:val="00B65A65"/>
    <w:rsid w:val="00B708DF"/>
    <w:rsid w:val="00B875DC"/>
    <w:rsid w:val="00B973B7"/>
    <w:rsid w:val="00BA03D9"/>
    <w:rsid w:val="00BA16AD"/>
    <w:rsid w:val="00BA508F"/>
    <w:rsid w:val="00BA7F2A"/>
    <w:rsid w:val="00BB518B"/>
    <w:rsid w:val="00BC40A7"/>
    <w:rsid w:val="00BC5ADB"/>
    <w:rsid w:val="00BD19AF"/>
    <w:rsid w:val="00BE1BBD"/>
    <w:rsid w:val="00C06FBA"/>
    <w:rsid w:val="00C100F4"/>
    <w:rsid w:val="00C10F73"/>
    <w:rsid w:val="00C1764D"/>
    <w:rsid w:val="00C25BA6"/>
    <w:rsid w:val="00C36099"/>
    <w:rsid w:val="00C3636B"/>
    <w:rsid w:val="00C409D6"/>
    <w:rsid w:val="00C40E11"/>
    <w:rsid w:val="00C57017"/>
    <w:rsid w:val="00C61EA7"/>
    <w:rsid w:val="00C62782"/>
    <w:rsid w:val="00C71CF5"/>
    <w:rsid w:val="00C820D3"/>
    <w:rsid w:val="00C8248B"/>
    <w:rsid w:val="00CA0815"/>
    <w:rsid w:val="00CA4300"/>
    <w:rsid w:val="00CB7B4C"/>
    <w:rsid w:val="00CB7CE8"/>
    <w:rsid w:val="00CB7F77"/>
    <w:rsid w:val="00CC29F3"/>
    <w:rsid w:val="00CC7F65"/>
    <w:rsid w:val="00CD0F56"/>
    <w:rsid w:val="00CD212C"/>
    <w:rsid w:val="00CD4FF7"/>
    <w:rsid w:val="00CF2C5F"/>
    <w:rsid w:val="00CF2DCB"/>
    <w:rsid w:val="00CF7E55"/>
    <w:rsid w:val="00D14205"/>
    <w:rsid w:val="00D14A12"/>
    <w:rsid w:val="00D2453A"/>
    <w:rsid w:val="00D41D0C"/>
    <w:rsid w:val="00D60DA2"/>
    <w:rsid w:val="00D61F4B"/>
    <w:rsid w:val="00D63BD9"/>
    <w:rsid w:val="00D80011"/>
    <w:rsid w:val="00D85AF9"/>
    <w:rsid w:val="00D921C4"/>
    <w:rsid w:val="00D93533"/>
    <w:rsid w:val="00DA28FE"/>
    <w:rsid w:val="00DC70D4"/>
    <w:rsid w:val="00DD1980"/>
    <w:rsid w:val="00DE1661"/>
    <w:rsid w:val="00DE3888"/>
    <w:rsid w:val="00DF1D8A"/>
    <w:rsid w:val="00DF3122"/>
    <w:rsid w:val="00DF6FFD"/>
    <w:rsid w:val="00E016EE"/>
    <w:rsid w:val="00E05772"/>
    <w:rsid w:val="00E05980"/>
    <w:rsid w:val="00E14AD4"/>
    <w:rsid w:val="00E17722"/>
    <w:rsid w:val="00E3286D"/>
    <w:rsid w:val="00E4200C"/>
    <w:rsid w:val="00E4266C"/>
    <w:rsid w:val="00E55208"/>
    <w:rsid w:val="00E616C2"/>
    <w:rsid w:val="00E717C9"/>
    <w:rsid w:val="00E71E41"/>
    <w:rsid w:val="00E76A67"/>
    <w:rsid w:val="00E804A1"/>
    <w:rsid w:val="00E910F5"/>
    <w:rsid w:val="00E91323"/>
    <w:rsid w:val="00E96F2C"/>
    <w:rsid w:val="00EA191D"/>
    <w:rsid w:val="00EA6317"/>
    <w:rsid w:val="00EC3D21"/>
    <w:rsid w:val="00ED6689"/>
    <w:rsid w:val="00EE098A"/>
    <w:rsid w:val="00EE724F"/>
    <w:rsid w:val="00EF709D"/>
    <w:rsid w:val="00F05863"/>
    <w:rsid w:val="00F11012"/>
    <w:rsid w:val="00F2728A"/>
    <w:rsid w:val="00F358A4"/>
    <w:rsid w:val="00F54090"/>
    <w:rsid w:val="00F57255"/>
    <w:rsid w:val="00F743E9"/>
    <w:rsid w:val="00F74D20"/>
    <w:rsid w:val="00F75283"/>
    <w:rsid w:val="00F8362F"/>
    <w:rsid w:val="00F97320"/>
    <w:rsid w:val="00FA0019"/>
    <w:rsid w:val="00FA0678"/>
    <w:rsid w:val="00FA25C1"/>
    <w:rsid w:val="00FA49A2"/>
    <w:rsid w:val="00FB55C0"/>
    <w:rsid w:val="00FB73B8"/>
    <w:rsid w:val="00FB7B33"/>
    <w:rsid w:val="00FC0E74"/>
    <w:rsid w:val="00FC45B7"/>
    <w:rsid w:val="00FD447F"/>
    <w:rsid w:val="00FE0449"/>
    <w:rsid w:val="00FE5417"/>
    <w:rsid w:val="00F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5A955"/>
  <w15:docId w15:val="{7FB174DB-1D78-4451-AA1C-EED4C449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9D"/>
    <w:pPr>
      <w:ind w:left="720"/>
      <w:contextualSpacing/>
    </w:pPr>
  </w:style>
  <w:style w:type="paragraph" w:styleId="BalloonText">
    <w:name w:val="Balloon Text"/>
    <w:basedOn w:val="Normal"/>
    <w:link w:val="BalloonTextChar"/>
    <w:uiPriority w:val="99"/>
    <w:semiHidden/>
    <w:unhideWhenUsed/>
    <w:rsid w:val="0082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8A0"/>
    <w:rPr>
      <w:rFonts w:ascii="Tahoma" w:hAnsi="Tahoma" w:cs="Tahoma"/>
      <w:sz w:val="16"/>
      <w:szCs w:val="16"/>
    </w:rPr>
  </w:style>
  <w:style w:type="paragraph" w:styleId="Header">
    <w:name w:val="header"/>
    <w:basedOn w:val="Normal"/>
    <w:link w:val="HeaderChar"/>
    <w:uiPriority w:val="99"/>
    <w:unhideWhenUsed/>
    <w:rsid w:val="00A67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55"/>
  </w:style>
  <w:style w:type="paragraph" w:styleId="Footer">
    <w:name w:val="footer"/>
    <w:basedOn w:val="Normal"/>
    <w:link w:val="FooterChar"/>
    <w:uiPriority w:val="99"/>
    <w:unhideWhenUsed/>
    <w:rsid w:val="00A67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55"/>
  </w:style>
  <w:style w:type="character" w:styleId="Hyperlink">
    <w:name w:val="Hyperlink"/>
    <w:basedOn w:val="DefaultParagraphFont"/>
    <w:uiPriority w:val="99"/>
    <w:unhideWhenUsed/>
    <w:rsid w:val="008E548E"/>
    <w:rPr>
      <w:color w:val="0000FF" w:themeColor="hyperlink"/>
      <w:u w:val="single"/>
    </w:rPr>
  </w:style>
  <w:style w:type="paragraph" w:styleId="BodyText">
    <w:name w:val="Body Text"/>
    <w:basedOn w:val="Normal"/>
    <w:link w:val="BodyTextChar"/>
    <w:unhideWhenUsed/>
    <w:rsid w:val="000B6C43"/>
    <w:pPr>
      <w:spacing w:after="0" w:line="480" w:lineRule="auto"/>
    </w:pPr>
    <w:rPr>
      <w:rFonts w:ascii="Arial" w:eastAsia="Times New Roman" w:hAnsi="Arial" w:cs="Times New Roman"/>
      <w:sz w:val="24"/>
      <w:szCs w:val="20"/>
      <w:lang w:val="en-US" w:eastAsia="en-US"/>
    </w:rPr>
  </w:style>
  <w:style w:type="character" w:customStyle="1" w:styleId="BodyTextChar">
    <w:name w:val="Body Text Char"/>
    <w:basedOn w:val="DefaultParagraphFont"/>
    <w:link w:val="BodyText"/>
    <w:rsid w:val="000B6C43"/>
    <w:rPr>
      <w:rFonts w:ascii="Arial" w:eastAsia="Times New Roman" w:hAnsi="Arial"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11776">
      <w:bodyDiv w:val="1"/>
      <w:marLeft w:val="0"/>
      <w:marRight w:val="0"/>
      <w:marTop w:val="0"/>
      <w:marBottom w:val="0"/>
      <w:divBdr>
        <w:top w:val="none" w:sz="0" w:space="0" w:color="auto"/>
        <w:left w:val="none" w:sz="0" w:space="0" w:color="auto"/>
        <w:bottom w:val="none" w:sz="0" w:space="0" w:color="auto"/>
        <w:right w:val="none" w:sz="0" w:space="0" w:color="auto"/>
      </w:divBdr>
    </w:div>
    <w:div w:id="787702677">
      <w:bodyDiv w:val="1"/>
      <w:marLeft w:val="0"/>
      <w:marRight w:val="0"/>
      <w:marTop w:val="0"/>
      <w:marBottom w:val="0"/>
      <w:divBdr>
        <w:top w:val="none" w:sz="0" w:space="0" w:color="auto"/>
        <w:left w:val="none" w:sz="0" w:space="0" w:color="auto"/>
        <w:bottom w:val="none" w:sz="0" w:space="0" w:color="auto"/>
        <w:right w:val="none" w:sz="0" w:space="0" w:color="auto"/>
      </w:divBdr>
    </w:div>
    <w:div w:id="969212005">
      <w:bodyDiv w:val="1"/>
      <w:marLeft w:val="0"/>
      <w:marRight w:val="0"/>
      <w:marTop w:val="0"/>
      <w:marBottom w:val="0"/>
      <w:divBdr>
        <w:top w:val="none" w:sz="0" w:space="0" w:color="auto"/>
        <w:left w:val="none" w:sz="0" w:space="0" w:color="auto"/>
        <w:bottom w:val="none" w:sz="0" w:space="0" w:color="auto"/>
        <w:right w:val="none" w:sz="0" w:space="0" w:color="auto"/>
      </w:divBdr>
      <w:divsChild>
        <w:div w:id="1809784922">
          <w:marLeft w:val="547"/>
          <w:marRight w:val="0"/>
          <w:marTop w:val="72"/>
          <w:marBottom w:val="0"/>
          <w:divBdr>
            <w:top w:val="none" w:sz="0" w:space="0" w:color="auto"/>
            <w:left w:val="none" w:sz="0" w:space="0" w:color="auto"/>
            <w:bottom w:val="none" w:sz="0" w:space="0" w:color="auto"/>
            <w:right w:val="none" w:sz="0" w:space="0" w:color="auto"/>
          </w:divBdr>
        </w:div>
      </w:divsChild>
    </w:div>
    <w:div w:id="1403674706">
      <w:bodyDiv w:val="1"/>
      <w:marLeft w:val="0"/>
      <w:marRight w:val="0"/>
      <w:marTop w:val="0"/>
      <w:marBottom w:val="0"/>
      <w:divBdr>
        <w:top w:val="none" w:sz="0" w:space="0" w:color="auto"/>
        <w:left w:val="none" w:sz="0" w:space="0" w:color="auto"/>
        <w:bottom w:val="none" w:sz="0" w:space="0" w:color="auto"/>
        <w:right w:val="none" w:sz="0" w:space="0" w:color="auto"/>
      </w:divBdr>
      <w:divsChild>
        <w:div w:id="1206524685">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pec2000.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2000.net/10-mechsy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47D6-D1B1-43AD-9863-74C7B8C7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2650</Words>
  <Characters>15110</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-32768</dc:creator>
  <cp:lastModifiedBy>sandra bleue</cp:lastModifiedBy>
  <cp:revision>38</cp:revision>
  <cp:lastPrinted>2014-01-10T07:09:00Z</cp:lastPrinted>
  <dcterms:created xsi:type="dcterms:W3CDTF">2014-01-10T06:10:00Z</dcterms:created>
  <dcterms:modified xsi:type="dcterms:W3CDTF">2022-12-22T23:25:00Z</dcterms:modified>
</cp:coreProperties>
</file>